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firstLine="420" w:firstLineChars="0"/>
        <w:jc w:val="center"/>
      </w:pPr>
    </w:p>
    <w:p>
      <w:pPr>
        <w:pStyle w:val="2"/>
        <w:ind w:firstLine="420" w:firstLineChars="0"/>
        <w:jc w:val="center"/>
      </w:pPr>
    </w:p>
    <w:p>
      <w:pPr>
        <w:pStyle w:val="2"/>
        <w:ind w:firstLine="420" w:firstLineChars="0"/>
        <w:jc w:val="center"/>
      </w:pPr>
    </w:p>
    <w:p>
      <w:pPr>
        <w:pStyle w:val="2"/>
        <w:ind w:firstLine="420" w:firstLineChars="0"/>
        <w:jc w:val="center"/>
      </w:pPr>
    </w:p>
    <w:p>
      <w:pPr>
        <w:pStyle w:val="2"/>
        <w:ind w:firstLine="420" w:firstLineChars="0"/>
        <w:jc w:val="center"/>
        <w:rPr>
          <w:sz w:val="48"/>
          <w:szCs w:val="48"/>
        </w:rPr>
      </w:pPr>
      <w:r>
        <w:rPr>
          <w:sz w:val="48"/>
          <w:szCs w:val="48"/>
        </w:rPr>
        <w:t>安全隐患排查治理管理制度</w:t>
      </w:r>
    </w:p>
    <w:p/>
    <w:p>
      <w:pPr>
        <w:ind w:left="1260" w:leftChars="0" w:firstLine="420" w:firstLineChars="0"/>
        <w:rPr>
          <w:rFonts w:hint="eastAsia"/>
          <w:sz w:val="30"/>
          <w:szCs w:val="30"/>
          <w:lang w:val="en-US" w:eastAsia="zh-CN"/>
        </w:rPr>
      </w:pPr>
      <w:r>
        <w:rPr>
          <w:rFonts w:hint="eastAsia"/>
          <w:sz w:val="30"/>
          <w:szCs w:val="30"/>
          <w:lang w:val="en-US" w:eastAsia="zh-CN"/>
        </w:rPr>
        <w:t>单位：XX</w:t>
      </w:r>
      <w:r>
        <w:rPr>
          <w:rFonts w:hint="eastAsia"/>
          <w:sz w:val="30"/>
          <w:szCs w:val="30"/>
          <w:u w:val="single"/>
          <w:lang w:val="en-US" w:eastAsia="zh-CN"/>
        </w:rPr>
        <w:t>市XX石油化工有限责任公司</w:t>
      </w:r>
    </w:p>
    <w:p>
      <w:pPr>
        <w:rPr>
          <w:rFonts w:hint="eastAsia"/>
          <w:lang w:val="en-US" w:eastAsia="zh-CN"/>
        </w:rPr>
      </w:pPr>
    </w:p>
    <w:p>
      <w:pPr>
        <w:ind w:left="1260" w:leftChars="0" w:firstLine="420" w:firstLineChars="0"/>
        <w:rPr>
          <w:rFonts w:hint="eastAsia"/>
          <w:u w:val="single"/>
          <w:lang w:val="en-US" w:eastAsia="zh-CN"/>
        </w:rPr>
      </w:pPr>
      <w:r>
        <w:rPr>
          <w:rFonts w:hint="eastAsia"/>
          <w:lang w:val="en-US" w:eastAsia="zh-CN"/>
        </w:rPr>
        <w:t xml:space="preserve"> 负责人：</w:t>
      </w:r>
      <w:r>
        <w:rPr>
          <w:rFonts w:hint="eastAsia"/>
          <w:u w:val="single"/>
          <w:lang w:val="en-US" w:eastAsia="zh-CN"/>
        </w:rPr>
        <w:t xml:space="preserve">                                          </w:t>
      </w:r>
    </w:p>
    <w:p>
      <w:pPr>
        <w:ind w:left="1260" w:leftChars="0" w:firstLine="420" w:firstLineChars="0"/>
        <w:rPr>
          <w:rFonts w:hint="eastAsia"/>
          <w:u w:val="single"/>
          <w:lang w:val="en-US" w:eastAsia="zh-CN"/>
        </w:rPr>
      </w:pPr>
    </w:p>
    <w:p>
      <w:pPr>
        <w:ind w:left="1260" w:leftChars="0" w:firstLine="420" w:firstLineChars="0"/>
        <w:rPr>
          <w:rFonts w:hint="eastAsia"/>
          <w:u w:val="single"/>
          <w:lang w:val="en-US" w:eastAsia="zh-CN"/>
        </w:rPr>
      </w:pPr>
    </w:p>
    <w:p>
      <w:pPr>
        <w:ind w:left="1260" w:leftChars="0" w:firstLine="420" w:firstLineChars="0"/>
        <w:rPr>
          <w:rFonts w:hint="eastAsia"/>
          <w:lang w:val="en-US" w:eastAsia="zh-CN"/>
        </w:rPr>
        <w:sectPr>
          <w:pgSz w:w="12242" w:h="15842"/>
          <w:pgMar w:top="1440" w:right="1800" w:bottom="1440" w:left="1800" w:header="851" w:footer="992" w:gutter="0"/>
          <w:cols w:space="425" w:num="1"/>
          <w:docGrid w:type="lines" w:linePitch="312" w:charSpace="0"/>
        </w:sectPr>
      </w:pPr>
      <w:r>
        <w:rPr>
          <w:rFonts w:hint="eastAsia"/>
          <w:lang w:val="en-US" w:eastAsia="zh-CN"/>
        </w:rPr>
        <w:t xml:space="preserve">  年度 ：</w:t>
      </w:r>
      <w:r>
        <w:rPr>
          <w:rFonts w:hint="eastAsia"/>
          <w:u w:val="single"/>
          <w:lang w:val="en-US" w:eastAsia="zh-CN"/>
        </w:rPr>
        <w:t xml:space="preserve">                                           </w:t>
      </w:r>
    </w:p>
    <w:p>
      <w:pPr>
        <w:keepNext w:val="0"/>
        <w:keepLines w:val="0"/>
        <w:widowControl/>
        <w:suppressLineNumbers w:val="0"/>
        <w:spacing w:before="0" w:beforeAutospacing="0" w:after="0" w:afterAutospacing="0" w:line="360" w:lineRule="auto"/>
        <w:ind w:left="0" w:right="0" w:firstLine="800" w:firstLineChars="250"/>
        <w:jc w:val="left"/>
      </w:pPr>
      <w:r>
        <w:rPr>
          <w:rFonts w:ascii="仿宋_GB2312" w:hAnsi="微软雅黑" w:eastAsia="仿宋_GB2312" w:cs="仿宋_GB2312"/>
          <w:color w:val="333333"/>
          <w:kern w:val="0"/>
          <w:sz w:val="32"/>
          <w:szCs w:val="32"/>
          <w:shd w:val="clear" w:fill="FFFFFF"/>
          <w:lang w:val="en-US" w:eastAsia="zh-CN" w:bidi="ar"/>
        </w:rPr>
        <w:t>第一章</w:t>
      </w:r>
      <w:r>
        <w:rPr>
          <w:rFonts w:hint="default" w:ascii="仿宋_GB2312" w:hAnsi="微软雅黑" w:eastAsia="仿宋_GB2312" w:cs="仿宋_GB2312"/>
          <w:color w:val="333333"/>
          <w:kern w:val="0"/>
          <w:sz w:val="32"/>
          <w:szCs w:val="32"/>
          <w:shd w:val="clear" w:fill="FFFFFF"/>
          <w:lang w:val="en-US" w:eastAsia="zh-CN" w:bidi="ar"/>
        </w:rPr>
        <w:t xml:space="preserve">  总则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第一条为加强</w:t>
      </w:r>
      <w:r>
        <w:rPr>
          <w:rFonts w:hint="eastAsia" w:ascii="仿宋_GB2312" w:hAnsi="微软雅黑" w:eastAsia="仿宋_GB2312" w:cs="仿宋_GB2312"/>
          <w:color w:val="333333"/>
          <w:kern w:val="0"/>
          <w:sz w:val="32"/>
          <w:szCs w:val="32"/>
          <w:shd w:val="clear" w:fill="FFFFFF"/>
          <w:lang w:val="en-US" w:eastAsia="zh-CN" w:bidi="ar"/>
        </w:rPr>
        <w:t>安顺市三星石油化工有限责任公司</w:t>
      </w:r>
      <w:r>
        <w:rPr>
          <w:rFonts w:hint="default" w:ascii="仿宋_GB2312" w:hAnsi="微软雅黑" w:eastAsia="仿宋_GB2312" w:cs="仿宋_GB2312"/>
          <w:color w:val="333333"/>
          <w:kern w:val="0"/>
          <w:sz w:val="32"/>
          <w:szCs w:val="32"/>
          <w:shd w:val="clear" w:fill="FFFFFF"/>
          <w:lang w:val="en-US" w:eastAsia="zh-CN" w:bidi="ar"/>
        </w:rPr>
        <w:t>（以下简称公司）安全生产事故隐患排查治理工作，有效防止和减少各类事故，全面实现公司安全生产，制定本办法。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第二条 安全生产事故隐患（以下简称事故隐患）是指在生产、经营和建设过程中违反安全生产法律、法规、规章、标准、规程和公司</w:t>
      </w:r>
      <w:r>
        <w:rPr>
          <w:rFonts w:hint="default" w:ascii="仿宋_GB2312" w:hAnsi="微软雅黑" w:eastAsia="仿宋_GB2312" w:cs="仿宋_GB2312"/>
          <w:kern w:val="0"/>
          <w:sz w:val="32"/>
          <w:szCs w:val="32"/>
          <w:shd w:val="clear" w:fill="FFFFFF"/>
          <w:lang w:val="en-US" w:eastAsia="zh-CN" w:bidi="ar"/>
        </w:rPr>
        <w:t>安全生产管理制度</w:t>
      </w:r>
      <w:r>
        <w:rPr>
          <w:rFonts w:hint="default" w:ascii="仿宋_GB2312" w:hAnsi="微软雅黑" w:eastAsia="仿宋_GB2312" w:cs="仿宋_GB2312"/>
          <w:color w:val="333333"/>
          <w:kern w:val="0"/>
          <w:sz w:val="32"/>
          <w:szCs w:val="32"/>
          <w:shd w:val="clear" w:fill="FFFFFF"/>
          <w:lang w:val="en-US" w:eastAsia="zh-CN" w:bidi="ar"/>
        </w:rPr>
        <w:t>的规定，或者因其他因素在生产经营活动中存在有可能导致事故发生的物的危险状态、人的不安全行为和管理上的缺陷。</w:t>
      </w:r>
    </w:p>
    <w:p>
      <w:pPr>
        <w:keepNext w:val="0"/>
        <w:keepLines w:val="0"/>
        <w:widowControl/>
        <w:suppressLineNumbers w:val="0"/>
        <w:spacing w:before="0" w:beforeAutospacing="0" w:after="0" w:afterAutospacing="0" w:line="360" w:lineRule="auto"/>
        <w:ind w:left="0" w:right="0" w:firstLine="320" w:firstLineChars="100"/>
        <w:jc w:val="left"/>
      </w:pPr>
      <w:r>
        <w:rPr>
          <w:rFonts w:hint="default" w:ascii="仿宋_GB2312" w:hAnsi="微软雅黑" w:eastAsia="仿宋_GB2312" w:cs="仿宋_GB2312"/>
          <w:color w:val="333333"/>
          <w:kern w:val="0"/>
          <w:sz w:val="32"/>
          <w:szCs w:val="32"/>
          <w:shd w:val="clear" w:fill="FFFFFF"/>
          <w:lang w:val="en-US" w:eastAsia="zh-CN" w:bidi="ar"/>
        </w:rPr>
        <w:t>　第三条 本办法适用于公司所属各单位。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第二章 事故隐患分类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第四条 一般事故隐患：是指危害和整改难度较小，发现后能够立即整改排除的隐患。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第五条 重大事故隐患：是指危害和整改难度较大，应当全部或者局部停工、停产，并经过一定时间整改治理方能排除，或者因外部因素影响致使本单位自身难以排除的事故隐患。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第三章 责任分工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第六条公司主管安全的公司领导责任分工。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（一）负责审批公司上报的重大事故隐患项目；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（二）负责审批公司重大事故隐患治理资金。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第七条 各二级单位领导责任分工。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（一）组织贯彻落实上级关于事故隐患排查治理的要求和规定，并结合本单位实际，制定本单位的事故隐患排查治理工作方案和相关管理细则；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（二）组织并参加本单位事故隐患排查工作和事故隐患整改治理，对暂时解决不了的事故隐患逐级上报；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（三）按月组织研究本单位事故隐患排查治理工作开展情况，布置有关专业部门制定事故隐患治理方案，对一时不能解决的隐患，组织制定相应措施和应急处置预案，落实事故隐患治理资金；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第八条 公司各部门责任分工。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（一）生产部：</w:t>
      </w:r>
      <w:r>
        <w:rPr>
          <w:rFonts w:hint="default" w:ascii="仿宋_GB2312" w:hAnsi="宋体" w:eastAsia="仿宋_GB2312" w:cs="仿宋_GB2312"/>
          <w:color w:val="333333"/>
          <w:kern w:val="0"/>
          <w:sz w:val="32"/>
          <w:szCs w:val="32"/>
          <w:shd w:val="clear" w:fill="FFFFFF"/>
          <w:lang w:val="en-US" w:eastAsia="zh-CN" w:bidi="ar"/>
        </w:rPr>
        <w:t>组织</w:t>
      </w:r>
      <w:r>
        <w:rPr>
          <w:rFonts w:hint="default" w:ascii="仿宋_GB2312" w:hAnsi="宋体" w:eastAsia="仿宋_GB2312" w:cs="仿宋_GB2312"/>
          <w:kern w:val="0"/>
          <w:sz w:val="32"/>
          <w:szCs w:val="32"/>
          <w:lang w:val="en-US" w:eastAsia="zh-CN" w:bidi="ar"/>
        </w:rPr>
        <w:t>公司各级人员按公司制定的《安全生产隐患排查清单》标准，</w:t>
      </w:r>
      <w:r>
        <w:rPr>
          <w:rFonts w:hint="default" w:ascii="仿宋_GB2312" w:hAnsi="宋体" w:eastAsia="仿宋_GB2312" w:cs="仿宋_GB2312"/>
          <w:color w:val="333333"/>
          <w:kern w:val="0"/>
          <w:sz w:val="32"/>
          <w:szCs w:val="32"/>
          <w:shd w:val="clear" w:fill="FFFFFF"/>
          <w:lang w:val="en-US" w:eastAsia="zh-CN" w:bidi="ar"/>
        </w:rPr>
        <w:t>开展事故隐患</w:t>
      </w:r>
      <w:r>
        <w:rPr>
          <w:rFonts w:hint="default" w:ascii="仿宋_GB2312" w:hAnsi="微软雅黑" w:eastAsia="仿宋_GB2312" w:cs="仿宋_GB2312"/>
          <w:color w:val="333333"/>
          <w:kern w:val="0"/>
          <w:sz w:val="32"/>
          <w:szCs w:val="32"/>
          <w:shd w:val="clear" w:fill="FFFFFF"/>
          <w:lang w:val="en-US" w:eastAsia="zh-CN" w:bidi="ar"/>
        </w:rPr>
        <w:t>排查治理和各项措施落实情况。</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 xml:space="preserve">1、发现危及人身安全的重大事故隐患或紧急情况时，要立即下达停产、停工处理指令，不得违章指挥；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 xml:space="preserve">2、对于发现的事故隐患要做好生产平衡工作，调整运行方式及时安排时间进行解决；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3、处理事故隐患时，做好大宗物资运输协调；</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4、对危及人身安全的隐患或紧急情况，做好指挥预案。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（二）设备部：</w:t>
      </w:r>
      <w:r>
        <w:rPr>
          <w:rFonts w:hint="default" w:ascii="仿宋_GB2312" w:hAnsi="宋体" w:eastAsia="仿宋_GB2312" w:cs="仿宋_GB2312"/>
          <w:kern w:val="0"/>
          <w:sz w:val="32"/>
          <w:szCs w:val="32"/>
          <w:lang w:val="en-US" w:eastAsia="zh-CN" w:bidi="ar"/>
        </w:rPr>
        <w:t>按公司制定的《安全生产隐患排查清单》标准。</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 xml:space="preserve">1、组织开展工业建筑（含建筑物和构筑物）、设备设施的安全检查，对发现的事故隐患及时组织整改治理，对一时解决不了的事故隐患制定相应的防范措施；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 xml:space="preserve">2、组织制订设备、设施事故隐患整改方案、应急预案以及事故隐患治理资金的申请、安排，并组织事故隐患治理工程、项目的实施；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3、组织对检修单位作业现场和日常管理中隐患进行检查工作，对存在隐患整改治理工作监督检查。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（三）人力资源部：</w:t>
      </w:r>
      <w:r>
        <w:rPr>
          <w:rFonts w:hint="default" w:ascii="仿宋_GB2312" w:hAnsi="宋体" w:eastAsia="仿宋_GB2312" w:cs="仿宋_GB2312"/>
          <w:kern w:val="0"/>
          <w:sz w:val="32"/>
          <w:szCs w:val="32"/>
          <w:lang w:val="en-US" w:eastAsia="zh-CN" w:bidi="ar"/>
        </w:rPr>
        <w:t>按公司制定的《安全生产隐患排查清单》标准。</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1、组织开展岗位劳动纪律情况管理情况的检查，对存在隐患组织落实；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2、组织开展消防、交通、治安专业的安全检查，对发现的事故隐患及时组织整改治理，对一时解决不了的事故隐患制定相应的防范措施；</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3、对发现、排除和举报事故隐患的有功人员实施奖励，并根据某公司领导批复，组织做好奖励的审核、兑现。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（五）办公室：</w:t>
      </w:r>
      <w:r>
        <w:rPr>
          <w:rFonts w:hint="default" w:ascii="仿宋_GB2312" w:hAnsi="宋体" w:eastAsia="仿宋_GB2312" w:cs="仿宋_GB2312"/>
          <w:kern w:val="0"/>
          <w:sz w:val="32"/>
          <w:szCs w:val="32"/>
          <w:lang w:val="en-US" w:eastAsia="zh-CN" w:bidi="ar"/>
        </w:rPr>
        <w:t>按公司制定的《安全生产隐患排查清单》标准。</w:t>
      </w:r>
      <w:r>
        <w:rPr>
          <w:rFonts w:hint="default" w:ascii="仿宋_GB2312" w:hAnsi="微软雅黑" w:eastAsia="仿宋_GB2312" w:cs="仿宋_GB2312"/>
          <w:color w:val="333333"/>
          <w:kern w:val="0"/>
          <w:sz w:val="32"/>
          <w:szCs w:val="32"/>
          <w:shd w:val="clear" w:fill="FFFFFF"/>
          <w:lang w:val="en-US" w:eastAsia="zh-CN" w:bidi="ar"/>
        </w:rPr>
        <w:t>组织开展必须检查项目内安全检查，对发现的事故隐患及时组织整改治理，对一时解决不了的事故隐患制定相应的防范措施；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宋体" w:eastAsia="仿宋_GB2312" w:cs="仿宋_GB2312"/>
          <w:color w:val="333333"/>
          <w:kern w:val="0"/>
          <w:sz w:val="32"/>
          <w:szCs w:val="32"/>
          <w:shd w:val="clear" w:fill="FFFFFF"/>
          <w:lang w:val="en-US" w:eastAsia="zh-CN" w:bidi="ar"/>
        </w:rPr>
        <w:t>（六）财务部：</w:t>
      </w:r>
      <w:r>
        <w:rPr>
          <w:rFonts w:hint="default" w:ascii="仿宋_GB2312" w:hAnsi="宋体" w:eastAsia="仿宋_GB2312" w:cs="仿宋_GB2312"/>
          <w:color w:val="000000"/>
          <w:kern w:val="0"/>
          <w:sz w:val="32"/>
          <w:szCs w:val="32"/>
          <w:shd w:val="clear" w:fill="FFFFFF"/>
          <w:lang w:val="en-US" w:eastAsia="zh-CN" w:bidi="ar"/>
        </w:rPr>
        <w:t>按照《</w:t>
      </w:r>
      <w:r>
        <w:rPr>
          <w:rStyle w:val="5"/>
          <w:rFonts w:hint="default" w:ascii="仿宋_GB2312" w:hAnsi="宋体" w:eastAsia="仿宋_GB2312" w:cs="仿宋_GB2312"/>
          <w:b w:val="0"/>
          <w:bCs/>
          <w:color w:val="000000"/>
          <w:kern w:val="0"/>
          <w:sz w:val="32"/>
          <w:szCs w:val="32"/>
          <w:shd w:val="clear" w:fill="FFFFFF"/>
          <w:lang w:val="en-US" w:eastAsia="zh-CN" w:bidi="ar"/>
        </w:rPr>
        <w:t>企业安全生产费用提取和使用管理办法》</w:t>
      </w:r>
      <w:r>
        <w:rPr>
          <w:rFonts w:hint="default" w:ascii="仿宋_GB2312" w:hAnsi="宋体" w:eastAsia="仿宋_GB2312" w:cs="仿宋_GB2312"/>
          <w:color w:val="000000"/>
          <w:kern w:val="0"/>
          <w:sz w:val="32"/>
          <w:szCs w:val="32"/>
          <w:shd w:val="clear" w:fill="FFFFFF"/>
          <w:lang w:val="en-US" w:eastAsia="zh-CN" w:bidi="ar"/>
        </w:rPr>
        <w:t>标准提取安全生产费用，建立“安全生产专项资金”科目，使专项资金做到专款专用，任何部门和个人不得挪用，</w:t>
      </w:r>
      <w:r>
        <w:rPr>
          <w:rFonts w:hint="default" w:ascii="仿宋_GB2312" w:hAnsi="微软雅黑" w:eastAsia="仿宋_GB2312" w:cs="仿宋_GB2312"/>
          <w:color w:val="333333"/>
          <w:kern w:val="0"/>
          <w:sz w:val="32"/>
          <w:szCs w:val="32"/>
          <w:shd w:val="clear" w:fill="FFFFFF"/>
          <w:lang w:val="en-US" w:eastAsia="zh-CN" w:bidi="ar"/>
        </w:rPr>
        <w:t>将事故隐患治理资金纳入资金预算安排，</w:t>
      </w:r>
      <w:r>
        <w:rPr>
          <w:rFonts w:hint="default" w:ascii="仿宋_GB2312" w:hAnsi="宋体" w:eastAsia="仿宋_GB2312" w:cs="仿宋_GB2312"/>
          <w:color w:val="333333"/>
          <w:kern w:val="0"/>
          <w:sz w:val="32"/>
          <w:szCs w:val="32"/>
          <w:shd w:val="clear" w:fill="FFFFFF"/>
          <w:lang w:val="en-US" w:eastAsia="zh-CN" w:bidi="ar"/>
        </w:rPr>
        <w:t>并对提出的事故隐患治理资金进行审核，保证事故隐患治理资金的落实。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（七）工程部：</w:t>
      </w:r>
      <w:r>
        <w:rPr>
          <w:rFonts w:hint="default" w:ascii="仿宋_GB2312" w:hAnsi="宋体" w:eastAsia="仿宋_GB2312" w:cs="仿宋_GB2312"/>
          <w:kern w:val="0"/>
          <w:sz w:val="32"/>
          <w:szCs w:val="32"/>
          <w:lang w:val="en-US" w:eastAsia="zh-CN" w:bidi="ar"/>
        </w:rPr>
        <w:t>按公司制定的《安全生产隐患排查清单》标准。</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1、组织开展工程建设项目的安全检查，对发现的事故隐患及时组织整改治理，对一时解决不了的事故隐患制定相应的防范措施；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 xml:space="preserve">2、组织制订在建工程、设施事故隐患整改方案，对事故隐患治理工作组织实施；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3、组织对工程单位施工现场和日常管理中隐患进行检查工作，对存在隐患整改治理工作监督检查。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（八）安全科：</w:t>
      </w:r>
    </w:p>
    <w:p>
      <w:pPr>
        <w:keepNext w:val="0"/>
        <w:keepLines w:val="0"/>
        <w:widowControl/>
        <w:suppressLineNumbers w:val="0"/>
        <w:spacing w:before="0" w:beforeAutospacing="0" w:after="0" w:afterAutospacing="0" w:line="360" w:lineRule="auto"/>
        <w:ind w:left="0" w:right="0" w:firstLine="960" w:firstLineChars="300"/>
        <w:jc w:val="left"/>
      </w:pPr>
      <w:r>
        <w:rPr>
          <w:rFonts w:hint="default" w:ascii="仿宋_GB2312" w:hAnsi="微软雅黑" w:eastAsia="仿宋_GB2312" w:cs="仿宋_GB2312"/>
          <w:color w:val="333333"/>
          <w:kern w:val="0"/>
          <w:sz w:val="32"/>
          <w:szCs w:val="32"/>
          <w:shd w:val="clear" w:fill="FFFFFF"/>
          <w:lang w:val="en-US" w:eastAsia="zh-CN" w:bidi="ar"/>
        </w:rPr>
        <w:t>1、</w:t>
      </w:r>
      <w:r>
        <w:rPr>
          <w:rFonts w:hint="default" w:ascii="仿宋_GB2312" w:hAnsi="宋体" w:eastAsia="仿宋_GB2312" w:cs="仿宋_GB2312"/>
          <w:kern w:val="0"/>
          <w:sz w:val="32"/>
          <w:szCs w:val="32"/>
          <w:lang w:val="en-US" w:eastAsia="zh-CN" w:bidi="ar"/>
        </w:rPr>
        <w:t>编制公司《安全生产隐患排查清单》标准。</w:t>
      </w:r>
      <w:r>
        <w:rPr>
          <w:rFonts w:hint="default" w:ascii="仿宋_GB2312" w:hAnsi="宋体" w:eastAsia="仿宋_GB2312" w:cs="仿宋_GB2312"/>
          <w:color w:val="333333"/>
          <w:kern w:val="0"/>
          <w:sz w:val="32"/>
          <w:szCs w:val="32"/>
          <w:shd w:val="clear" w:fill="FFFFFF"/>
          <w:lang w:val="en-US" w:eastAsia="zh-CN" w:bidi="ar"/>
        </w:rPr>
        <w:t>组织公司各</w:t>
      </w:r>
      <w:r>
        <w:rPr>
          <w:rFonts w:hint="default" w:ascii="仿宋_GB2312" w:hAnsi="宋体" w:eastAsia="仿宋_GB2312" w:cs="仿宋_GB2312"/>
          <w:kern w:val="0"/>
          <w:sz w:val="32"/>
          <w:szCs w:val="32"/>
          <w:lang w:val="en-US" w:eastAsia="zh-CN" w:bidi="ar"/>
        </w:rPr>
        <w:t>相关人员在湖北省统一编制的“行业安全生产隐患检查标准”的基础上，结合企业实际情况，细化标准，确定隐患排查的频次，并结合公司发展情况对《安全生产隐患排查清单》标准及时修订</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宋体" w:eastAsia="仿宋_GB2312" w:cs="仿宋_GB2312"/>
          <w:kern w:val="0"/>
          <w:sz w:val="32"/>
          <w:szCs w:val="32"/>
          <w:lang w:val="en-US" w:eastAsia="zh-CN" w:bidi="ar"/>
        </w:rPr>
        <w:t xml:space="preserve"> 2、按公司制定的《安全生产隐患排查清单》标准，</w:t>
      </w:r>
      <w:r>
        <w:rPr>
          <w:rFonts w:hint="default" w:ascii="仿宋_GB2312" w:hAnsi="宋体" w:eastAsia="仿宋_GB2312" w:cs="仿宋_GB2312"/>
          <w:color w:val="333333"/>
          <w:kern w:val="0"/>
          <w:sz w:val="32"/>
          <w:szCs w:val="32"/>
          <w:shd w:val="clear" w:fill="FFFFFF"/>
          <w:lang w:val="en-US" w:eastAsia="zh-CN" w:bidi="ar"/>
        </w:rPr>
        <w:t>组织或督促</w:t>
      </w:r>
      <w:r>
        <w:rPr>
          <w:rFonts w:hint="default" w:ascii="仿宋_GB2312" w:hAnsi="宋体" w:eastAsia="仿宋_GB2312" w:cs="仿宋_GB2312"/>
          <w:kern w:val="0"/>
          <w:sz w:val="32"/>
          <w:szCs w:val="32"/>
          <w:lang w:val="en-US" w:eastAsia="zh-CN" w:bidi="ar"/>
        </w:rPr>
        <w:t>本公司各级人员</w:t>
      </w:r>
      <w:r>
        <w:rPr>
          <w:rFonts w:hint="default" w:ascii="仿宋_GB2312" w:hAnsi="宋体" w:eastAsia="仿宋_GB2312" w:cs="仿宋_GB2312"/>
          <w:color w:val="333333"/>
          <w:kern w:val="0"/>
          <w:sz w:val="32"/>
          <w:szCs w:val="32"/>
          <w:shd w:val="clear" w:fill="FFFFFF"/>
          <w:lang w:val="en-US" w:eastAsia="zh-CN" w:bidi="ar"/>
        </w:rPr>
        <w:t>开展事故隐患</w:t>
      </w:r>
      <w:r>
        <w:rPr>
          <w:rFonts w:hint="default" w:ascii="仿宋_GB2312" w:hAnsi="微软雅黑" w:eastAsia="仿宋_GB2312" w:cs="仿宋_GB2312"/>
          <w:color w:val="333333"/>
          <w:kern w:val="0"/>
          <w:sz w:val="32"/>
          <w:szCs w:val="32"/>
          <w:shd w:val="clear" w:fill="FFFFFF"/>
          <w:lang w:val="en-US" w:eastAsia="zh-CN" w:bidi="ar"/>
        </w:rPr>
        <w:t>排查治理，监督、检查事故隐患治理情况和各项措施落实情况；</w:t>
      </w:r>
    </w:p>
    <w:p>
      <w:pPr>
        <w:keepNext w:val="0"/>
        <w:keepLines w:val="0"/>
        <w:widowControl/>
        <w:suppressLineNumbers w:val="0"/>
        <w:spacing w:before="0" w:beforeAutospacing="0" w:after="0" w:afterAutospacing="0" w:line="360" w:lineRule="auto"/>
        <w:ind w:left="0" w:right="0" w:firstLine="960" w:firstLineChars="300"/>
        <w:jc w:val="left"/>
      </w:pPr>
      <w:r>
        <w:rPr>
          <w:rFonts w:hint="default" w:ascii="仿宋_GB2312" w:hAnsi="微软雅黑" w:eastAsia="仿宋_GB2312" w:cs="仿宋_GB2312"/>
          <w:color w:val="333333"/>
          <w:kern w:val="0"/>
          <w:sz w:val="32"/>
          <w:szCs w:val="32"/>
          <w:shd w:val="clear" w:fill="FFFFFF"/>
          <w:lang w:val="en-US" w:eastAsia="zh-CN" w:bidi="ar"/>
        </w:rPr>
        <w:t>3、组织对</w:t>
      </w:r>
      <w:r>
        <w:rPr>
          <w:rFonts w:hint="default" w:ascii="仿宋_GB2312" w:hAnsi="微软雅黑" w:eastAsia="仿宋_GB2312" w:cs="仿宋_GB2312"/>
          <w:kern w:val="0"/>
          <w:sz w:val="32"/>
          <w:szCs w:val="32"/>
          <w:shd w:val="clear" w:fill="FFFFFF"/>
          <w:lang w:val="en-US" w:eastAsia="zh-CN" w:bidi="ar"/>
        </w:rPr>
        <w:t>重点危险源</w:t>
      </w:r>
      <w:r>
        <w:rPr>
          <w:rFonts w:hint="default" w:ascii="仿宋_GB2312" w:hAnsi="微软雅黑" w:eastAsia="仿宋_GB2312" w:cs="仿宋_GB2312"/>
          <w:color w:val="333333"/>
          <w:kern w:val="0"/>
          <w:sz w:val="32"/>
          <w:szCs w:val="32"/>
          <w:shd w:val="clear" w:fill="FFFFFF"/>
          <w:lang w:val="en-US" w:eastAsia="zh-CN" w:bidi="ar"/>
        </w:rPr>
        <w:t>隐患情况进行监督监控；组织制订重大安全生产事故、急性</w:t>
      </w:r>
      <w:r>
        <w:rPr>
          <w:rFonts w:hint="default" w:ascii="仿宋_GB2312" w:eastAsia="仿宋_GB2312" w:cs="仿宋_GB2312" w:hAnsiTheme="minorHAnsi"/>
          <w:kern w:val="0"/>
          <w:sz w:val="32"/>
          <w:szCs w:val="32"/>
          <w:lang w:val="en-US" w:eastAsia="zh-CN" w:bidi="ar"/>
        </w:rPr>
        <w:t>职业中毒</w:t>
      </w:r>
      <w:r>
        <w:rPr>
          <w:rFonts w:hint="default" w:ascii="仿宋_GB2312" w:hAnsi="微软雅黑" w:eastAsia="仿宋_GB2312" w:cs="仿宋_GB2312"/>
          <w:color w:val="333333"/>
          <w:kern w:val="0"/>
          <w:sz w:val="32"/>
          <w:szCs w:val="32"/>
          <w:shd w:val="clear" w:fill="FFFFFF"/>
          <w:lang w:val="en-US" w:eastAsia="zh-CN" w:bidi="ar"/>
        </w:rPr>
        <w:t>等隐</w:t>
      </w:r>
      <w:r>
        <w:rPr>
          <w:rFonts w:hint="default" w:ascii="仿宋_GB2312" w:hAnsi="宋体" w:eastAsia="仿宋_GB2312" w:cs="仿宋_GB2312"/>
          <w:color w:val="333333"/>
          <w:kern w:val="0"/>
          <w:sz w:val="32"/>
          <w:szCs w:val="32"/>
          <w:shd w:val="clear" w:fill="FFFFFF"/>
          <w:lang w:val="en-US" w:eastAsia="zh-CN" w:bidi="ar"/>
        </w:rPr>
        <w:t>患整改方案、应急预案，对事故隐患治理工作组织实施；</w:t>
      </w:r>
    </w:p>
    <w:p>
      <w:pPr>
        <w:keepNext w:val="0"/>
        <w:keepLines w:val="0"/>
        <w:widowControl/>
        <w:suppressLineNumbers w:val="0"/>
        <w:spacing w:before="0" w:beforeAutospacing="0" w:after="0" w:afterAutospacing="0" w:line="360" w:lineRule="auto"/>
        <w:ind w:left="0" w:right="0" w:firstLine="960" w:firstLineChars="300"/>
        <w:jc w:val="left"/>
      </w:pPr>
      <w:r>
        <w:rPr>
          <w:rFonts w:hint="default" w:ascii="仿宋_GB2312" w:hAnsi="宋体" w:eastAsia="仿宋_GB2312" w:cs="仿宋_GB2312"/>
          <w:color w:val="333333"/>
          <w:kern w:val="0"/>
          <w:sz w:val="32"/>
          <w:szCs w:val="32"/>
          <w:shd w:val="clear" w:fill="FFFFFF"/>
          <w:lang w:val="en-US" w:eastAsia="zh-CN" w:bidi="ar"/>
        </w:rPr>
        <w:t>4、负责事故隐患的</w:t>
      </w:r>
      <w:r>
        <w:rPr>
          <w:rFonts w:hint="default" w:ascii="仿宋_GB2312" w:hAnsi="宋体" w:eastAsia="仿宋_GB2312" w:cs="仿宋_GB2312"/>
          <w:kern w:val="0"/>
          <w:sz w:val="32"/>
          <w:szCs w:val="32"/>
          <w:lang w:val="en-US" w:eastAsia="zh-CN" w:bidi="ar"/>
        </w:rPr>
        <w:t>收集归档，隐患的检查、登记、整改、销案工作。重大隐患</w:t>
      </w:r>
      <w:r>
        <w:rPr>
          <w:rFonts w:hint="default" w:ascii="仿宋_GB2312" w:hAnsi="宋体" w:eastAsia="仿宋_GB2312" w:cs="仿宋_GB2312"/>
          <w:color w:val="333333"/>
          <w:kern w:val="0"/>
          <w:sz w:val="32"/>
          <w:szCs w:val="32"/>
          <w:shd w:val="clear" w:fill="FFFFFF"/>
          <w:lang w:val="en-US" w:eastAsia="zh-CN" w:bidi="ar"/>
        </w:rPr>
        <w:t>安</w:t>
      </w:r>
      <w:r>
        <w:rPr>
          <w:rFonts w:hint="default" w:ascii="仿宋_GB2312" w:hAnsi="宋体" w:eastAsia="仿宋_GB2312" w:cs="宋体"/>
          <w:color w:val="000000"/>
          <w:kern w:val="0"/>
          <w:sz w:val="32"/>
          <w:szCs w:val="32"/>
          <w:lang w:val="en-US" w:eastAsia="zh-CN" w:bidi="ar"/>
        </w:rPr>
        <w:t>报送上级主管部门。</w:t>
      </w:r>
      <w:r>
        <w:rPr>
          <w:rFonts w:hint="default" w:ascii="仿宋_GB2312" w:hAnsi="微软雅黑" w:eastAsia="仿宋_GB2312" w:cs="仿宋_GB2312"/>
          <w:color w:val="333333"/>
          <w:kern w:val="0"/>
          <w:sz w:val="32"/>
          <w:szCs w:val="32"/>
          <w:shd w:val="clear" w:fill="FFFFFF"/>
          <w:lang w:val="en-US" w:eastAsia="zh-CN" w:bidi="ar"/>
        </w:rPr>
        <w:t>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第四章 事故隐患的排查与统计上报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第九条 各单位负责人，是本单位事故隐患排查治理的第一责任人，对本单位事故隐患的排查治理全面负责。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第十条 在事故隐患排查中，各单位按照</w:t>
      </w:r>
      <w:r>
        <w:rPr>
          <w:rFonts w:hint="default" w:ascii="仿宋_GB2312" w:hAnsi="宋体" w:eastAsia="仿宋_GB2312" w:cs="仿宋_GB2312"/>
          <w:kern w:val="0"/>
          <w:sz w:val="32"/>
          <w:szCs w:val="32"/>
          <w:lang w:val="en-US" w:eastAsia="zh-CN" w:bidi="ar"/>
        </w:rPr>
        <w:t>《安全生产隐患排查清单》标准，</w:t>
      </w:r>
      <w:r>
        <w:rPr>
          <w:rFonts w:hint="default" w:ascii="仿宋_GB2312" w:hAnsi="微软雅黑" w:eastAsia="仿宋_GB2312" w:cs="仿宋_GB2312"/>
          <w:color w:val="333333"/>
          <w:kern w:val="0"/>
          <w:sz w:val="32"/>
          <w:szCs w:val="32"/>
          <w:shd w:val="clear" w:fill="FFFFFF"/>
          <w:lang w:val="en-US" w:eastAsia="zh-CN" w:bidi="ar"/>
        </w:rPr>
        <w:t>明确每台设备、设施、每个区域、部位事故隐患排查的责任人，按照</w:t>
      </w:r>
      <w:r>
        <w:rPr>
          <w:rFonts w:hint="default" w:ascii="仿宋_GB2312" w:hAnsi="宋体" w:eastAsia="仿宋_GB2312" w:cs="仿宋_GB2312"/>
          <w:kern w:val="0"/>
          <w:sz w:val="32"/>
          <w:szCs w:val="32"/>
          <w:lang w:val="en-US" w:eastAsia="zh-CN" w:bidi="ar"/>
        </w:rPr>
        <w:t>《安全生产隐患排查清单》排查周期要求，</w:t>
      </w:r>
      <w:r>
        <w:rPr>
          <w:rFonts w:hint="default" w:ascii="仿宋_GB2312" w:hAnsi="微软雅黑" w:eastAsia="仿宋_GB2312" w:cs="仿宋_GB2312"/>
          <w:color w:val="333333"/>
          <w:kern w:val="0"/>
          <w:sz w:val="32"/>
          <w:szCs w:val="32"/>
          <w:shd w:val="clear" w:fill="FFFFFF"/>
          <w:lang w:val="en-US" w:eastAsia="zh-CN" w:bidi="ar"/>
        </w:rPr>
        <w:t>对所辖设备设施、区域的事故隐患排查工作负责，及时发现事故隐患，并及时上报安全科组织处理。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第十一条 单位事故隐患排查分部门级、区域级和班组级三级排查制度，均建立“隐患台帐”，由上一级主管负责人进行检查和签认。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第十二条 各部门应按照</w:t>
      </w:r>
      <w:r>
        <w:rPr>
          <w:rFonts w:hint="default" w:ascii="仿宋_GB2312" w:hAnsi="宋体" w:eastAsia="仿宋_GB2312" w:cs="仿宋_GB2312"/>
          <w:kern w:val="0"/>
          <w:sz w:val="32"/>
          <w:szCs w:val="32"/>
          <w:lang w:val="en-US" w:eastAsia="zh-CN" w:bidi="ar"/>
        </w:rPr>
        <w:t>《安全生产隐患排查清单》标准，</w:t>
      </w:r>
      <w:r>
        <w:rPr>
          <w:rFonts w:hint="default" w:ascii="仿宋_GB2312" w:hAnsi="微软雅黑" w:eastAsia="仿宋_GB2312" w:cs="仿宋_GB2312"/>
          <w:color w:val="333333"/>
          <w:kern w:val="0"/>
          <w:sz w:val="32"/>
          <w:szCs w:val="32"/>
          <w:shd w:val="clear" w:fill="FFFFFF"/>
          <w:lang w:val="en-US" w:eastAsia="zh-CN" w:bidi="ar"/>
        </w:rPr>
        <w:t>分别组织进行事故隐患排查治理工作，并将工作开展情况按时限要求向上级领导和安全科汇报。</w:t>
      </w:r>
      <w:r>
        <w:rPr>
          <w:rFonts w:hint="default" w:ascii="仿宋_GB2312" w:hAnsi="宋体" w:eastAsia="仿宋_GB2312" w:cs="仿宋_GB2312"/>
          <w:color w:val="333333"/>
          <w:kern w:val="0"/>
          <w:sz w:val="32"/>
          <w:szCs w:val="32"/>
          <w:shd w:val="clear" w:fill="FFFFFF"/>
          <w:lang w:val="en-US" w:eastAsia="zh-CN" w:bidi="ar"/>
        </w:rPr>
        <w:t>（附件：1）“生产安全事故隐患排查检查表”</w:t>
      </w:r>
      <w:r>
        <w:rPr>
          <w:rFonts w:hint="default" w:ascii="仿宋_GB2312" w:hAnsi="微软雅黑" w:eastAsia="仿宋_GB2312" w:cs="仿宋_GB2312"/>
          <w:color w:val="333333"/>
          <w:kern w:val="0"/>
          <w:sz w:val="32"/>
          <w:szCs w:val="32"/>
          <w:shd w:val="clear" w:fill="FFFFFF"/>
          <w:lang w:val="en-US" w:eastAsia="zh-CN" w:bidi="ar"/>
        </w:rPr>
        <w:t xml:space="preserve">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第十三条 对检查发现的各类事故隐患，应逐级进行登记或上报。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（一）一般事故隐患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1、班组应及时处理，并记录在安全工作日志中；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2、当日不能解决的事故隐患由班组上报作业区，由作业区填写</w:t>
      </w:r>
      <w:r>
        <w:rPr>
          <w:rFonts w:hint="default" w:ascii="仿宋_GB2312" w:hAnsi="宋体" w:eastAsia="仿宋_GB2312" w:cs="仿宋_GB2312"/>
          <w:color w:val="333333"/>
          <w:kern w:val="0"/>
          <w:sz w:val="32"/>
          <w:szCs w:val="32"/>
          <w:shd w:val="clear" w:fill="FFFFFF"/>
          <w:lang w:val="en-US" w:eastAsia="zh-CN" w:bidi="ar"/>
        </w:rPr>
        <w:t>（附件：2）“生产安全事故隐患排查台账”</w:t>
      </w:r>
      <w:r>
        <w:rPr>
          <w:rFonts w:hint="default" w:ascii="仿宋_GB2312" w:hAnsi="微软雅黑" w:eastAsia="仿宋_GB2312" w:cs="仿宋_GB2312"/>
          <w:color w:val="333333"/>
          <w:kern w:val="0"/>
          <w:sz w:val="32"/>
          <w:szCs w:val="32"/>
          <w:shd w:val="clear" w:fill="FFFFFF"/>
          <w:lang w:val="en-US" w:eastAsia="zh-CN" w:bidi="ar"/>
        </w:rPr>
        <w:t>，并明确整改时限、负责人和控制措施；</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3、将事故隐患处理情况按时限要求向上级领导和安全科汇报。</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（二）重大事故隐患：应立即上报上级领导和安全科。报告内容应当包括：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1、隐患的现状及其产生原因；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2、隐患的危害程度和整改难易程度分析；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3、隐患的治理方案；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4、防止发生事故的控制措施。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第十四条 各单位事故隐患排查治理情况应按月、年进行统计，于每月初5日前，每年1月15日前向公司安全科分别上报上月及上一年“安全生产事故隐患排查治理月度、年报表”</w:t>
      </w:r>
    </w:p>
    <w:p>
      <w:pPr>
        <w:pStyle w:val="3"/>
        <w:keepNext w:val="0"/>
        <w:keepLines w:val="0"/>
        <w:widowControl/>
        <w:suppressLineNumbers w:val="0"/>
        <w:spacing w:before="0" w:beforeAutospacing="0" w:after="0" w:afterAutospacing="0" w:line="360" w:lineRule="auto"/>
        <w:ind w:left="0" w:right="0" w:firstLine="800" w:firstLineChars="250"/>
        <w:jc w:val="both"/>
        <w:outlineLvl w:val="9"/>
      </w:pPr>
      <w:r>
        <w:rPr>
          <w:rFonts w:hint="default" w:ascii="仿宋_GB2312" w:hAnsi="宋体" w:eastAsia="仿宋_GB2312" w:cs="仿宋_GB2312"/>
          <w:sz w:val="32"/>
          <w:szCs w:val="32"/>
          <w:shd w:val="clear" w:fill="FFFFFF"/>
        </w:rPr>
        <w:t>第十五条 各级部门有权对所管辖的专业范围内发现的事故隐患向责任单位下达隐患整改通知，并督促进行治理整改。由上级部门下达（附件：</w:t>
      </w:r>
      <w:r>
        <w:rPr>
          <w:rFonts w:hint="default" w:ascii="仿宋_GB2312" w:hAnsi="宋体" w:eastAsia="仿宋_GB2312" w:cs="仿宋_GB2312"/>
          <w:sz w:val="32"/>
          <w:szCs w:val="32"/>
          <w:shd w:val="clear" w:fill="FFFFFF"/>
          <w:lang w:val="en-US"/>
        </w:rPr>
        <w:t>3</w:t>
      </w:r>
      <w:r>
        <w:rPr>
          <w:rFonts w:hint="default" w:ascii="仿宋_GB2312" w:hAnsi="宋体" w:eastAsia="仿宋_GB2312" w:cs="仿宋_GB2312"/>
          <w:sz w:val="32"/>
          <w:szCs w:val="32"/>
          <w:shd w:val="clear" w:fill="FFFFFF"/>
        </w:rPr>
        <w:t>《</w:t>
      </w:r>
      <w:r>
        <w:rPr>
          <w:rFonts w:hint="default" w:ascii="仿宋_GB2312" w:hAnsi="宋体" w:eastAsia="仿宋_GB2312" w:cs="仿宋_GB2312"/>
          <w:sz w:val="32"/>
          <w:szCs w:val="32"/>
        </w:rPr>
        <w:t>事故隐患整改通知单</w:t>
      </w:r>
      <w:r>
        <w:rPr>
          <w:rFonts w:hint="default" w:ascii="仿宋_GB2312" w:hAnsi="宋体" w:eastAsia="仿宋_GB2312" w:cs="仿宋_GB2312"/>
          <w:sz w:val="32"/>
          <w:szCs w:val="32"/>
          <w:shd w:val="clear" w:fill="FFFFFF"/>
        </w:rPr>
        <w:t>》）的事故隐患，责任单位应按时限要求及时整改并填写（附件：</w:t>
      </w:r>
      <w:r>
        <w:rPr>
          <w:rFonts w:hint="default" w:ascii="仿宋_GB2312" w:hAnsi="宋体" w:eastAsia="仿宋_GB2312" w:cs="仿宋_GB2312"/>
          <w:sz w:val="32"/>
          <w:szCs w:val="32"/>
          <w:shd w:val="clear" w:fill="FFFFFF"/>
          <w:lang w:val="en-US"/>
        </w:rPr>
        <w:t>4</w:t>
      </w:r>
      <w:r>
        <w:rPr>
          <w:rFonts w:hint="default" w:ascii="仿宋_GB2312" w:hAnsi="宋体" w:eastAsia="仿宋_GB2312" w:cs="仿宋_GB2312"/>
          <w:sz w:val="32"/>
          <w:szCs w:val="32"/>
          <w:shd w:val="clear" w:fill="FFFFFF"/>
        </w:rPr>
        <w:t>《</w:t>
      </w:r>
      <w:r>
        <w:rPr>
          <w:rFonts w:hint="default" w:ascii="仿宋_GB2312" w:hAnsi="宋体" w:eastAsia="仿宋_GB2312" w:cs="仿宋_GB2312"/>
          <w:bCs/>
          <w:sz w:val="32"/>
          <w:szCs w:val="32"/>
        </w:rPr>
        <w:t>事故</w:t>
      </w:r>
      <w:r>
        <w:rPr>
          <w:rFonts w:hint="default" w:ascii="仿宋_GB2312" w:hAnsi="宋体" w:eastAsia="仿宋_GB2312" w:cs="宋体"/>
          <w:bCs/>
          <w:sz w:val="32"/>
          <w:szCs w:val="32"/>
        </w:rPr>
        <w:t>隐</w:t>
      </w:r>
      <w:r>
        <w:rPr>
          <w:rFonts w:hint="default" w:ascii="仿宋_GB2312" w:hAnsi="宋体" w:eastAsia="仿宋_GB2312" w:cs="Dotum"/>
          <w:bCs/>
          <w:sz w:val="32"/>
          <w:szCs w:val="32"/>
        </w:rPr>
        <w:t>患整改反</w:t>
      </w:r>
      <w:r>
        <w:rPr>
          <w:rFonts w:hint="default" w:ascii="仿宋_GB2312" w:hAnsi="宋体" w:eastAsia="仿宋_GB2312" w:cs="宋体"/>
          <w:bCs/>
          <w:sz w:val="32"/>
          <w:szCs w:val="32"/>
        </w:rPr>
        <w:t>馈单》）上报</w:t>
      </w:r>
      <w:r>
        <w:rPr>
          <w:rFonts w:hint="default" w:ascii="仿宋_GB2312" w:hAnsi="宋体" w:eastAsia="仿宋_GB2312" w:cs="仿宋_GB2312"/>
          <w:sz w:val="32"/>
          <w:szCs w:val="32"/>
          <w:shd w:val="clear" w:fill="FFFFFF"/>
        </w:rPr>
        <w:t>。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第十六条 将生产经营项目、场所、设备发包、出租的单位，应当与承包、承租单位签订安全生产管理协议，并在协议中明确各方对事故隐患排查、治理和防控的管理职责。业主单位对承包、承租单位的事故隐患排查治理负有统一协调和监督管理的职责。</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 xml:space="preserve"> 　　第五章 事故隐患的治理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第十七条 事故隐患排查治理应本着边排查、边整改原则，严格按照“责任落实、措施落实、资金落实、时限落实”的要求，组织开展事故隐患治理整改，确保治理整改到位。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第十八条 一般事故隐患：责任单位应限期治理；</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重大事故隐患：由公司组织专业部门制定整改方案，采取强制性监控措施，进行限期</w:t>
      </w:r>
      <w:r>
        <w:rPr>
          <w:rFonts w:hint="default" w:ascii="仿宋_GB2312" w:hAnsi="宋体" w:eastAsia="仿宋_GB2312" w:cs="仿宋_GB2312"/>
          <w:color w:val="333333"/>
          <w:kern w:val="0"/>
          <w:sz w:val="32"/>
          <w:szCs w:val="32"/>
          <w:shd w:val="clear" w:fill="FFFFFF"/>
          <w:lang w:val="en-US" w:eastAsia="zh-CN" w:bidi="ar"/>
        </w:rPr>
        <w:t>整改。公司安全科</w:t>
      </w:r>
      <w:r>
        <w:rPr>
          <w:rFonts w:hint="default" w:ascii="仿宋_GB2312" w:hAnsi="宋体" w:eastAsia="仿宋_GB2312" w:cs="宋体"/>
          <w:color w:val="000000"/>
          <w:kern w:val="0"/>
          <w:sz w:val="32"/>
          <w:szCs w:val="32"/>
          <w:lang w:val="en-US" w:eastAsia="zh-CN" w:bidi="ar"/>
        </w:rPr>
        <w:t>信息员立即进行网上填报并填写</w:t>
      </w:r>
      <w:r>
        <w:rPr>
          <w:rFonts w:hint="default" w:ascii="仿宋_GB2312" w:hAnsi="宋体" w:eastAsia="仿宋_GB2312" w:cs="仿宋_GB2312"/>
          <w:kern w:val="0"/>
          <w:sz w:val="32"/>
          <w:szCs w:val="32"/>
          <w:lang w:val="en-US" w:eastAsia="zh-CN" w:bidi="ar"/>
        </w:rPr>
        <w:t>重大隐患登记表</w:t>
      </w:r>
      <w:r>
        <w:rPr>
          <w:rFonts w:hint="default" w:ascii="仿宋_GB2312" w:hAnsi="宋体" w:eastAsia="仿宋_GB2312" w:cs="宋体"/>
          <w:color w:val="000000"/>
          <w:kern w:val="0"/>
          <w:sz w:val="32"/>
          <w:szCs w:val="32"/>
          <w:lang w:val="en-US" w:eastAsia="zh-CN" w:bidi="ar"/>
        </w:rPr>
        <w:t>上报主管部门。</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整改方案应包括以下内容：（一）整改的目标和任务；（二）采取的方法和措施；（三）经费和物资的落实；（四）负责整改的机构和人员；（五）整改的时限和要求；（六）安全措施和应急预案。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第二十条 重大事故隐患责任单位在整改结束后，应及时向公司提出验收申请，由公司对事故隐患治理情况进行现场验收，然后向上级主管部门提出验收申请。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第二十一条 暂时整改不了的事故隐患，要采取有效措施，加强控制。无法保证安全的，应在停产或停止使用的情况下进行事故隐患治理整改。并根据其级别，分别由所在单位进行检查，检查主体为对应级别的负责人或分管部门。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 xml:space="preserve">第六章 事故隐患的奖励和处罚 　　  </w:t>
      </w:r>
    </w:p>
    <w:p>
      <w:pPr>
        <w:keepNext w:val="0"/>
        <w:keepLines w:val="0"/>
        <w:widowControl/>
        <w:suppressLineNumbers w:val="0"/>
        <w:spacing w:before="0" w:beforeAutospacing="0" w:after="0" w:afterAutospacing="0" w:line="360" w:lineRule="auto"/>
        <w:ind w:left="0" w:right="0" w:firstLine="800" w:firstLineChars="250"/>
        <w:jc w:val="left"/>
      </w:pPr>
      <w:r>
        <w:rPr>
          <w:rFonts w:hint="default" w:ascii="仿宋_GB2312" w:hAnsi="微软雅黑" w:eastAsia="仿宋_GB2312" w:cs="仿宋_GB2312"/>
          <w:color w:val="333333"/>
          <w:kern w:val="0"/>
          <w:sz w:val="32"/>
          <w:szCs w:val="32"/>
          <w:shd w:val="clear" w:fill="FFFFFF"/>
          <w:lang w:val="en-US" w:eastAsia="zh-CN" w:bidi="ar"/>
        </w:rPr>
        <w:t>第二十二条 建立事故隐患报告和举报奖励制度，鼓励、发动职工发现和排除事故隐患，对发现、排除和举报事故隐患的有功人员，经单位申报、部门审核、公司批准后，给予一次性奖励，奖励标准按公司相关规定执行。　　</w:t>
      </w:r>
    </w:p>
    <w:p>
      <w:pPr>
        <w:keepNext w:val="0"/>
        <w:keepLines w:val="0"/>
        <w:widowControl/>
        <w:suppressLineNumbers w:val="0"/>
        <w:spacing w:before="0" w:beforeAutospacing="0" w:after="0" w:afterAutospacing="0" w:line="360" w:lineRule="auto"/>
        <w:ind w:left="0" w:right="0" w:firstLine="720" w:firstLineChars="225"/>
        <w:jc w:val="left"/>
      </w:pPr>
      <w:r>
        <w:rPr>
          <w:rFonts w:hint="default" w:ascii="仿宋_GB2312" w:hAnsi="微软雅黑" w:eastAsia="仿宋_GB2312" w:cs="仿宋_GB2312"/>
          <w:color w:val="333333"/>
          <w:kern w:val="0"/>
          <w:sz w:val="32"/>
          <w:szCs w:val="32"/>
          <w:shd w:val="clear" w:fill="FFFFFF"/>
          <w:lang w:val="en-US" w:eastAsia="zh-CN" w:bidi="ar"/>
        </w:rPr>
        <w:t xml:space="preserve">第二十三条 未按规定对事故隐患进行排查、整改或上报，对责任单位及责任人进行严格考核，并给予相应处罚。                                        　　   </w:t>
      </w:r>
    </w:p>
    <w:p>
      <w:pPr>
        <w:keepNext w:val="0"/>
        <w:keepLines w:val="0"/>
        <w:widowControl/>
        <w:suppressLineNumbers w:val="0"/>
        <w:spacing w:before="0" w:beforeAutospacing="0" w:after="0" w:afterAutospacing="0" w:line="360" w:lineRule="auto"/>
        <w:ind w:left="0" w:right="0" w:firstLine="640" w:firstLineChars="200"/>
        <w:jc w:val="left"/>
      </w:pPr>
      <w:r>
        <w:rPr>
          <w:rFonts w:hint="default" w:ascii="仿宋_GB2312" w:hAnsi="微软雅黑" w:eastAsia="仿宋_GB2312" w:cs="仿宋_GB2312"/>
          <w:color w:val="333333"/>
          <w:kern w:val="0"/>
          <w:sz w:val="32"/>
          <w:szCs w:val="32"/>
          <w:shd w:val="clear" w:fill="FFFFFF"/>
          <w:lang w:val="en-US" w:eastAsia="zh-CN" w:bidi="ar"/>
        </w:rPr>
        <w:t>第二十四条 本办法若与上级下发的相关管理规定相违背，以上级下发文件为准。</w:t>
      </w:r>
    </w:p>
    <w:p/>
    <w:p/>
    <w:p/>
    <w:p/>
    <w:p/>
    <w:p/>
    <w:p/>
    <w:p/>
    <w:p/>
    <w:p/>
    <w:p/>
    <w:p/>
    <w:p>
      <w:pPr>
        <w:keepNext w:val="0"/>
        <w:keepLines w:val="0"/>
        <w:widowControl/>
        <w:suppressLineNumbers w:val="0"/>
        <w:spacing w:before="0" w:beforeAutospacing="0" w:after="0" w:afterAutospacing="0" w:line="360" w:lineRule="auto"/>
        <w:ind w:left="0" w:right="0"/>
        <w:jc w:val="left"/>
      </w:pPr>
      <w:r>
        <w:rPr>
          <w:rFonts w:ascii="仿宋_GB2312" w:hAnsi="微软雅黑" w:eastAsia="仿宋_GB2312" w:cs="仿宋_GB2312"/>
          <w:b w:val="0"/>
          <w:color w:val="333333"/>
          <w:kern w:val="0"/>
          <w:sz w:val="24"/>
          <w:szCs w:val="24"/>
          <w:u w:val="none"/>
          <w:shd w:val="clear" w:fill="FFFFFF"/>
          <w:lang w:val="en-US" w:eastAsia="zh-CN" w:bidi="ar"/>
        </w:rPr>
        <w:t>附件：</w:t>
      </w:r>
      <w:r>
        <w:rPr>
          <w:rFonts w:hint="default" w:ascii="仿宋_GB2312" w:hAnsi="微软雅黑" w:eastAsia="仿宋_GB2312" w:cs="仿宋_GB2312"/>
          <w:b w:val="0"/>
          <w:color w:val="333333"/>
          <w:kern w:val="0"/>
          <w:sz w:val="24"/>
          <w:szCs w:val="24"/>
          <w:u w:val="none"/>
          <w:shd w:val="clear" w:fill="FFFFFF"/>
          <w:lang w:val="en-US" w:eastAsia="zh-CN" w:bidi="ar"/>
        </w:rPr>
        <w:t>1、</w:t>
      </w:r>
      <w:r>
        <w:rPr>
          <w:rFonts w:hint="default" w:ascii="仿宋_GB2312" w:hAnsi="宋体" w:eastAsia="仿宋_GB2312" w:cs="仿宋_GB2312"/>
          <w:b w:val="0"/>
          <w:color w:val="333333"/>
          <w:kern w:val="0"/>
          <w:sz w:val="24"/>
          <w:szCs w:val="24"/>
          <w:u w:val="none"/>
          <w:shd w:val="clear" w:fill="FFFFFF"/>
          <w:lang w:val="en-US" w:eastAsia="zh-CN" w:bidi="ar"/>
        </w:rPr>
        <w:t>生产安全事故隐患排查检查表</w:t>
      </w:r>
    </w:p>
    <w:p>
      <w:pPr>
        <w:keepNext w:val="0"/>
        <w:keepLines w:val="0"/>
        <w:widowControl/>
        <w:suppressLineNumbers w:val="0"/>
        <w:spacing w:before="0" w:beforeAutospacing="0" w:after="0" w:afterAutospacing="0" w:line="360" w:lineRule="auto"/>
        <w:ind w:left="0" w:right="0" w:firstLine="720" w:firstLineChars="300"/>
        <w:jc w:val="left"/>
      </w:pPr>
      <w:r>
        <w:rPr>
          <w:rFonts w:hint="default" w:ascii="仿宋_GB2312" w:hAnsi="宋体" w:eastAsia="仿宋_GB2312" w:cs="仿宋_GB2312"/>
          <w:b w:val="0"/>
          <w:color w:val="333333"/>
          <w:kern w:val="0"/>
          <w:sz w:val="24"/>
          <w:szCs w:val="24"/>
          <w:u w:val="none"/>
          <w:shd w:val="clear" w:fill="FFFFFF"/>
          <w:lang w:val="en-US" w:eastAsia="zh-CN" w:bidi="ar"/>
        </w:rPr>
        <w:t>2、</w:t>
      </w:r>
      <w:r>
        <w:rPr>
          <w:rFonts w:hint="default" w:ascii="仿宋_GB2312" w:hAnsi="微软雅黑" w:eastAsia="仿宋_GB2312" w:cs="仿宋_GB2312"/>
          <w:b w:val="0"/>
          <w:color w:val="333333"/>
          <w:kern w:val="0"/>
          <w:sz w:val="24"/>
          <w:szCs w:val="24"/>
          <w:u w:val="none"/>
          <w:shd w:val="clear" w:fill="FFFFFF"/>
          <w:lang w:val="en-US" w:eastAsia="zh-CN" w:bidi="ar"/>
        </w:rPr>
        <w:t>生产安全事故隐患排查台账</w:t>
      </w:r>
    </w:p>
    <w:p>
      <w:pPr>
        <w:keepNext w:val="0"/>
        <w:keepLines w:val="0"/>
        <w:widowControl/>
        <w:suppressLineNumbers w:val="0"/>
        <w:spacing w:before="0" w:beforeAutospacing="0" w:after="0" w:afterAutospacing="0" w:line="360" w:lineRule="auto"/>
        <w:ind w:left="0" w:right="0" w:firstLine="720" w:firstLineChars="300"/>
        <w:jc w:val="left"/>
      </w:pPr>
      <w:r>
        <w:rPr>
          <w:rFonts w:hint="default" w:ascii="仿宋_GB2312" w:hAnsi="宋体" w:eastAsia="仿宋_GB2312" w:cs="仿宋_GB2312"/>
          <w:b w:val="0"/>
          <w:kern w:val="0"/>
          <w:sz w:val="24"/>
          <w:szCs w:val="24"/>
          <w:u w:val="none"/>
          <w:lang w:val="en-US" w:eastAsia="zh-CN" w:bidi="ar"/>
        </w:rPr>
        <w:t>3、事故隐患整改通知单</w:t>
      </w:r>
    </w:p>
    <w:p>
      <w:pPr>
        <w:pStyle w:val="3"/>
        <w:keepNext w:val="0"/>
        <w:keepLines w:val="0"/>
        <w:widowControl/>
        <w:suppressLineNumbers w:val="0"/>
        <w:spacing w:before="0" w:beforeAutospacing="0" w:after="0" w:afterAutospacing="0" w:line="360" w:lineRule="auto"/>
        <w:ind w:left="0" w:right="0" w:firstLine="720" w:firstLineChars="300"/>
        <w:jc w:val="both"/>
        <w:outlineLvl w:val="9"/>
      </w:pPr>
      <w:r>
        <w:rPr>
          <w:rFonts w:hint="default" w:ascii="仿宋_GB2312" w:hAnsi="宋体" w:eastAsia="仿宋_GB2312" w:cs="仿宋_GB2312"/>
          <w:b w:val="0"/>
          <w:sz w:val="24"/>
          <w:szCs w:val="24"/>
          <w:u w:val="none"/>
          <w:lang w:val="en-US"/>
        </w:rPr>
        <w:t>4</w:t>
      </w:r>
      <w:r>
        <w:rPr>
          <w:rFonts w:hint="default" w:ascii="仿宋_GB2312" w:hAnsi="宋体" w:eastAsia="仿宋_GB2312" w:cs="仿宋_GB2312"/>
          <w:b w:val="0"/>
          <w:sz w:val="24"/>
          <w:szCs w:val="24"/>
          <w:u w:val="none"/>
        </w:rPr>
        <w:t>、</w:t>
      </w:r>
      <w:r>
        <w:rPr>
          <w:rFonts w:hint="default" w:ascii="仿宋_GB2312" w:hAnsi="华文中宋" w:eastAsia="仿宋_GB2312" w:cs="仿宋_GB2312"/>
          <w:b w:val="0"/>
          <w:bCs/>
          <w:sz w:val="24"/>
          <w:szCs w:val="24"/>
          <w:u w:val="none"/>
        </w:rPr>
        <w:t>事故</w:t>
      </w:r>
      <w:r>
        <w:rPr>
          <w:rFonts w:hint="default" w:ascii="仿宋_GB2312" w:hAnsi="宋体" w:eastAsia="仿宋_GB2312" w:cs="宋体"/>
          <w:b w:val="0"/>
          <w:bCs/>
          <w:sz w:val="24"/>
          <w:szCs w:val="24"/>
          <w:u w:val="none"/>
        </w:rPr>
        <w:t>隐</w:t>
      </w:r>
      <w:r>
        <w:rPr>
          <w:rFonts w:hint="default" w:ascii="仿宋_GB2312" w:hAnsi="Dotum" w:eastAsia="仿宋_GB2312" w:cs="Dotum"/>
          <w:b w:val="0"/>
          <w:bCs/>
          <w:sz w:val="24"/>
          <w:szCs w:val="24"/>
          <w:u w:val="none"/>
        </w:rPr>
        <w:t>患整改反</w:t>
      </w:r>
      <w:r>
        <w:rPr>
          <w:rFonts w:hint="default" w:ascii="仿宋_GB2312" w:hAnsi="宋体" w:eastAsia="仿宋_GB2312" w:cs="宋体"/>
          <w:b w:val="0"/>
          <w:bCs/>
          <w:sz w:val="24"/>
          <w:szCs w:val="24"/>
          <w:u w:val="none"/>
        </w:rPr>
        <w:t>馈单</w:t>
      </w:r>
    </w:p>
    <w:p>
      <w:pPr>
        <w:keepNext w:val="0"/>
        <w:keepLines w:val="0"/>
        <w:widowControl/>
        <w:suppressLineNumbers w:val="0"/>
        <w:spacing w:before="0" w:beforeAutospacing="0" w:after="0" w:afterAutospacing="0" w:line="360" w:lineRule="auto"/>
        <w:ind w:left="0" w:right="0"/>
        <w:jc w:val="left"/>
      </w:pPr>
      <w:r>
        <w:rPr>
          <w:rFonts w:hint="default" w:ascii="仿宋_GB2312" w:hAnsi="宋体" w:eastAsia="仿宋_GB2312" w:cs="仿宋_GB2312"/>
          <w:b w:val="0"/>
          <w:kern w:val="0"/>
          <w:sz w:val="24"/>
          <w:szCs w:val="24"/>
          <w:u w:val="none"/>
          <w:lang w:val="en-US" w:eastAsia="zh-CN" w:bidi="ar"/>
        </w:rPr>
        <w:t> </w:t>
      </w:r>
    </w:p>
    <w:p>
      <w:pPr>
        <w:spacing w:line="360" w:lineRule="auto"/>
        <w:rPr>
          <w:rFonts w:ascii="黑体" w:hAnsi="Times New Roman" w:eastAsia="黑体" w:cs="Times New Roman"/>
          <w:b w:val="0"/>
          <w:spacing w:val="60"/>
          <w:w w:val="90"/>
          <w:kern w:val="2"/>
          <w:sz w:val="84"/>
          <w:szCs w:val="84"/>
          <w:u w:val="none"/>
          <w:lang w:val="en-US" w:eastAsia="zh-CN" w:bidi="ar"/>
        </w:rPr>
        <w:sectPr>
          <w:pgSz w:w="12242" w:h="15842"/>
          <w:pgMar w:top="1440" w:right="1800" w:bottom="1440" w:left="1800" w:header="851" w:footer="992" w:gutter="0"/>
          <w:cols w:space="425" w:num="1"/>
          <w:docGrid w:type="lines" w:linePitch="312" w:charSpace="0"/>
        </w:sectPr>
      </w:pPr>
    </w:p>
    <w:p>
      <w:pPr>
        <w:keepNext w:val="0"/>
        <w:keepLines w:val="0"/>
        <w:widowControl/>
        <w:suppressLineNumbers w:val="0"/>
        <w:spacing w:before="0" w:beforeAutospacing="0" w:after="0" w:afterAutospacing="0" w:line="360" w:lineRule="auto"/>
        <w:ind w:left="0" w:right="0"/>
        <w:jc w:val="left"/>
      </w:pPr>
      <w:r>
        <w:rPr>
          <w:rFonts w:hint="eastAsia" w:ascii="黑体" w:hAnsi="宋体" w:eastAsia="黑体" w:cs="黑体"/>
          <w:b w:val="0"/>
          <w:kern w:val="0"/>
          <w:sz w:val="28"/>
          <w:szCs w:val="28"/>
          <w:u w:val="none"/>
          <w:lang w:val="en-US" w:eastAsia="zh-CN" w:bidi="ar"/>
        </w:rPr>
        <w:t>附件：1</w:t>
      </w:r>
    </w:p>
    <w:p>
      <w:pPr>
        <w:keepNext w:val="0"/>
        <w:keepLines w:val="0"/>
        <w:widowControl/>
        <w:suppressLineNumbers w:val="0"/>
        <w:spacing w:before="0" w:beforeAutospacing="0" w:after="0" w:afterAutospacing="0" w:line="360" w:lineRule="auto"/>
        <w:ind w:right="0"/>
        <w:jc w:val="center"/>
      </w:pPr>
      <w:r>
        <w:rPr>
          <w:rFonts w:hint="eastAsia" w:ascii="黑体" w:hAnsi="宋体" w:eastAsia="黑体" w:cs="黑体"/>
          <w:b w:val="0"/>
          <w:color w:val="333333"/>
          <w:kern w:val="0"/>
          <w:sz w:val="44"/>
          <w:szCs w:val="44"/>
          <w:u w:val="none"/>
          <w:shd w:val="clear" w:fill="FFFFFF"/>
          <w:lang w:val="en-US" w:eastAsia="zh-CN" w:bidi="ar"/>
        </w:rPr>
        <w:t>生产安全事故隐患排查检查表</w:t>
      </w:r>
    </w:p>
    <w:p>
      <w:pPr>
        <w:keepNext w:val="0"/>
        <w:keepLines w:val="0"/>
        <w:widowControl/>
        <w:suppressLineNumbers w:val="0"/>
        <w:spacing w:before="0" w:beforeAutospacing="0" w:after="0" w:afterAutospacing="0" w:line="360" w:lineRule="auto"/>
        <w:ind w:right="0"/>
        <w:jc w:val="left"/>
      </w:pPr>
      <w:r>
        <w:rPr>
          <w:rFonts w:hint="eastAsia" w:ascii="Times New Roman" w:hAnsi="Times New Roman" w:eastAsia="宋体" w:cs="宋体"/>
          <w:b w:val="0"/>
          <w:kern w:val="0"/>
          <w:sz w:val="28"/>
          <w:szCs w:val="28"/>
          <w:u w:val="none"/>
          <w:lang w:val="en-US" w:eastAsia="zh-CN" w:bidi="ar"/>
        </w:rPr>
        <w:t>检查人员：</w:t>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ab/>
      </w:r>
      <w:r>
        <w:rPr>
          <w:rFonts w:hint="eastAsia" w:ascii="Times New Roman" w:hAnsi="Times New Roman" w:eastAsia="宋体" w:cs="宋体"/>
          <w:b w:val="0"/>
          <w:kern w:val="0"/>
          <w:sz w:val="28"/>
          <w:szCs w:val="28"/>
          <w:u w:val="none"/>
          <w:lang w:val="en-US" w:eastAsia="zh-CN" w:bidi="ar"/>
        </w:rPr>
        <w:t xml:space="preserve">填报时间： </w:t>
      </w:r>
      <w:r>
        <w:rPr>
          <w:rFonts w:hint="eastAsia" w:ascii="宋体" w:hAnsi="宋体" w:eastAsia="宋体" w:cs="宋体"/>
          <w:b w:val="0"/>
          <w:kern w:val="0"/>
          <w:sz w:val="28"/>
          <w:szCs w:val="28"/>
          <w:u w:val="none"/>
          <w:lang w:val="en-US" w:eastAsia="zh-CN" w:bidi="ar"/>
        </w:rPr>
        <w:t xml:space="preserve">   </w:t>
      </w:r>
      <w:r>
        <w:rPr>
          <w:rFonts w:hint="eastAsia" w:ascii="Times New Roman" w:hAnsi="Times New Roman" w:eastAsia="宋体" w:cs="宋体"/>
          <w:b w:val="0"/>
          <w:kern w:val="0"/>
          <w:sz w:val="28"/>
          <w:szCs w:val="28"/>
          <w:u w:val="none"/>
          <w:lang w:val="en-US" w:eastAsia="zh-CN" w:bidi="ar"/>
        </w:rPr>
        <w:t>年</w:t>
      </w:r>
      <w:r>
        <w:rPr>
          <w:rFonts w:hint="eastAsia" w:ascii="宋体" w:hAnsi="宋体" w:eastAsia="宋体" w:cs="宋体"/>
          <w:b w:val="0"/>
          <w:kern w:val="0"/>
          <w:sz w:val="28"/>
          <w:szCs w:val="28"/>
          <w:u w:val="none"/>
          <w:lang w:val="en-US" w:eastAsia="zh-CN" w:bidi="ar"/>
        </w:rPr>
        <w:t xml:space="preserve">   </w:t>
      </w:r>
      <w:r>
        <w:rPr>
          <w:rFonts w:hint="eastAsia" w:ascii="Times New Roman" w:hAnsi="Times New Roman" w:eastAsia="宋体" w:cs="宋体"/>
          <w:b w:val="0"/>
          <w:kern w:val="0"/>
          <w:sz w:val="28"/>
          <w:szCs w:val="28"/>
          <w:u w:val="none"/>
          <w:lang w:val="en-US" w:eastAsia="zh-CN" w:bidi="ar"/>
        </w:rPr>
        <w:t>月</w:t>
      </w:r>
      <w:r>
        <w:rPr>
          <w:rFonts w:hint="eastAsia" w:ascii="宋体" w:hAnsi="宋体" w:eastAsia="宋体" w:cs="宋体"/>
          <w:b w:val="0"/>
          <w:kern w:val="0"/>
          <w:sz w:val="28"/>
          <w:szCs w:val="28"/>
          <w:u w:val="none"/>
          <w:lang w:val="en-US" w:eastAsia="zh-CN" w:bidi="ar"/>
        </w:rPr>
        <w:t xml:space="preserve">  </w:t>
      </w:r>
      <w:r>
        <w:rPr>
          <w:rFonts w:hint="eastAsia" w:ascii="Times New Roman" w:hAnsi="Times New Roman" w:eastAsia="宋体" w:cs="宋体"/>
          <w:b w:val="0"/>
          <w:kern w:val="0"/>
          <w:sz w:val="28"/>
          <w:szCs w:val="28"/>
          <w:u w:val="none"/>
          <w:lang w:val="en-US" w:eastAsia="zh-CN" w:bidi="ar"/>
        </w:rPr>
        <w:t>日</w:t>
      </w:r>
      <w:r>
        <w:rPr>
          <w:rFonts w:hint="eastAsia" w:ascii="宋体" w:hAnsi="宋体" w:eastAsia="宋体" w:cs="宋体"/>
          <w:b w:val="0"/>
          <w:kern w:val="0"/>
          <w:sz w:val="28"/>
          <w:szCs w:val="28"/>
          <w:u w:val="none"/>
          <w:lang w:val="en-US" w:eastAsia="zh-CN" w:bidi="ar"/>
        </w:rPr>
        <w:t xml:space="preserve">                                                  </w:t>
      </w:r>
    </w:p>
    <w:tbl>
      <w:tblPr>
        <w:tblStyle w:val="8"/>
        <w:tblW w:w="13627" w:type="dxa"/>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
      <w:tblGrid>
        <w:gridCol w:w="513"/>
        <w:gridCol w:w="4680"/>
        <w:gridCol w:w="899"/>
        <w:gridCol w:w="861"/>
        <w:gridCol w:w="1979"/>
        <w:gridCol w:w="3226"/>
        <w:gridCol w:w="1469"/>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813" w:hRule="atLeast"/>
        </w:trPr>
        <w:tc>
          <w:tcPr>
            <w:tcW w:w="513" w:type="dxa"/>
            <w:tcBorders>
              <w:top w:val="single" w:color="auto" w:sz="8"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4"/>
                <w:kern w:val="0"/>
                <w:sz w:val="24"/>
                <w:szCs w:val="24"/>
                <w:u w:val="none"/>
                <w:lang w:val="en-US" w:eastAsia="zh-CN" w:bidi="ar"/>
              </w:rPr>
              <w:t>序号</w:t>
            </w:r>
          </w:p>
        </w:tc>
        <w:tc>
          <w:tcPr>
            <w:tcW w:w="4680"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0"/>
                <w:kern w:val="0"/>
                <w:sz w:val="24"/>
                <w:szCs w:val="24"/>
                <w:u w:val="none"/>
                <w:lang w:val="en-US" w:eastAsia="zh-CN" w:bidi="ar"/>
              </w:rPr>
              <w:t>必须检查项目</w:t>
            </w:r>
          </w:p>
        </w:tc>
        <w:tc>
          <w:tcPr>
            <w:tcW w:w="899"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4"/>
                <w:kern w:val="0"/>
                <w:sz w:val="24"/>
                <w:szCs w:val="24"/>
                <w:u w:val="none"/>
                <w:lang w:val="en-US" w:eastAsia="zh-CN" w:bidi="ar"/>
              </w:rPr>
              <w:t>检查周期</w:t>
            </w:r>
          </w:p>
        </w:tc>
        <w:tc>
          <w:tcPr>
            <w:tcW w:w="861"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4"/>
                <w:kern w:val="0"/>
                <w:sz w:val="24"/>
                <w:szCs w:val="24"/>
                <w:u w:val="none"/>
                <w:lang w:val="en-US" w:eastAsia="zh-CN" w:bidi="ar"/>
              </w:rPr>
              <w:t>检查时间</w:t>
            </w:r>
          </w:p>
        </w:tc>
        <w:tc>
          <w:tcPr>
            <w:tcW w:w="1979"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4"/>
                <w:kern w:val="0"/>
                <w:sz w:val="24"/>
                <w:szCs w:val="24"/>
                <w:u w:val="none"/>
                <w:lang w:val="en-US" w:eastAsia="zh-CN" w:bidi="ar"/>
              </w:rPr>
              <w:t>检查情况</w:t>
            </w:r>
          </w:p>
        </w:tc>
        <w:tc>
          <w:tcPr>
            <w:tcW w:w="3226"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4"/>
                <w:kern w:val="0"/>
                <w:sz w:val="24"/>
                <w:szCs w:val="24"/>
                <w:u w:val="none"/>
                <w:lang w:val="en-US" w:eastAsia="zh-CN" w:bidi="ar"/>
              </w:rPr>
              <w:t>隐患具体情况</w:t>
            </w:r>
          </w:p>
        </w:tc>
        <w:tc>
          <w:tcPr>
            <w:tcW w:w="1469"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4"/>
                <w:kern w:val="0"/>
                <w:sz w:val="24"/>
                <w:szCs w:val="24"/>
                <w:u w:val="none"/>
                <w:lang w:val="en-US" w:eastAsia="zh-CN" w:bidi="ar"/>
              </w:rPr>
              <w:t>整改完成时间</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711" w:hRule="exact"/>
        </w:trPr>
        <w:tc>
          <w:tcPr>
            <w:tcW w:w="513" w:type="dxa"/>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46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89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861"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97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3226"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46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651" w:hRule="exact"/>
        </w:trPr>
        <w:tc>
          <w:tcPr>
            <w:tcW w:w="513" w:type="dxa"/>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46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89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861"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97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3226"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46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636" w:hRule="exact"/>
        </w:trPr>
        <w:tc>
          <w:tcPr>
            <w:tcW w:w="513" w:type="dxa"/>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46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89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861"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97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3226"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46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621" w:hRule="exact"/>
        </w:trPr>
        <w:tc>
          <w:tcPr>
            <w:tcW w:w="513" w:type="dxa"/>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46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89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861"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97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3226"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46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726" w:hRule="exact"/>
        </w:trPr>
        <w:tc>
          <w:tcPr>
            <w:tcW w:w="513" w:type="dxa"/>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46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89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861"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97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3226"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46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726" w:hRule="exact"/>
        </w:trPr>
        <w:tc>
          <w:tcPr>
            <w:tcW w:w="513" w:type="dxa"/>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46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89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861"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197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3226"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1469"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726" w:hRule="exact"/>
        </w:trPr>
        <w:tc>
          <w:tcPr>
            <w:tcW w:w="513" w:type="dxa"/>
            <w:tcBorders>
              <w:top w:val="single" w:color="auto" w:sz="6" w:space="0"/>
              <w:left w:val="single" w:color="auto" w:sz="8"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4680"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899"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861"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1979"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3226"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c>
          <w:tcPr>
            <w:tcW w:w="1469"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bCs w:val="0"/>
                <w:spacing w:val="14"/>
                <w:kern w:val="0"/>
                <w:sz w:val="28"/>
                <w:szCs w:val="28"/>
                <w:u w:val="none"/>
                <w:lang w:val="en-US" w:eastAsia="zh-CN" w:bidi="ar"/>
              </w:rPr>
            </w:pPr>
          </w:p>
        </w:tc>
      </w:tr>
    </w:tbl>
    <w:p>
      <w:pPr>
        <w:keepNext w:val="0"/>
        <w:keepLines w:val="0"/>
        <w:widowControl/>
        <w:suppressLineNumbers w:val="0"/>
        <w:spacing w:before="0" w:beforeAutospacing="0" w:after="0" w:afterAutospacing="0" w:line="360" w:lineRule="auto"/>
        <w:ind w:left="0" w:right="0"/>
        <w:jc w:val="left"/>
        <w:rPr>
          <w:rFonts w:hint="eastAsia" w:ascii="黑体" w:hAnsi="宋体" w:eastAsia="黑体" w:cs="黑体"/>
          <w:b w:val="0"/>
          <w:spacing w:val="60"/>
          <w:w w:val="90"/>
          <w:kern w:val="0"/>
          <w:sz w:val="28"/>
          <w:szCs w:val="28"/>
          <w:u w:val="none"/>
          <w:lang w:val="en-US" w:eastAsia="zh-CN" w:bidi="ar"/>
        </w:rPr>
      </w:pPr>
    </w:p>
    <w:p>
      <w:pPr>
        <w:keepNext w:val="0"/>
        <w:keepLines w:val="0"/>
        <w:widowControl/>
        <w:suppressLineNumbers w:val="0"/>
        <w:spacing w:before="0" w:beforeAutospacing="0" w:after="0" w:afterAutospacing="0" w:line="360" w:lineRule="auto"/>
        <w:ind w:left="0" w:right="0"/>
        <w:jc w:val="left"/>
        <w:rPr>
          <w:rFonts w:hint="eastAsia" w:ascii="黑体" w:hAnsi="宋体" w:eastAsia="黑体" w:cs="黑体"/>
          <w:b w:val="0"/>
          <w:spacing w:val="60"/>
          <w:w w:val="90"/>
          <w:kern w:val="0"/>
          <w:sz w:val="28"/>
          <w:szCs w:val="28"/>
          <w:u w:val="none"/>
          <w:lang w:val="en-US" w:eastAsia="zh-CN" w:bidi="ar"/>
        </w:rPr>
        <w:sectPr>
          <w:pgSz w:w="16838" w:h="11906" w:orient="landscape"/>
          <w:pgMar w:top="1800" w:right="1440" w:bottom="1800" w:left="1440" w:header="851" w:footer="992" w:gutter="0"/>
          <w:cols w:space="425" w:num="1"/>
          <w:docGrid w:type="lines" w:linePitch="312" w:charSpace="0"/>
        </w:sectPr>
      </w:pPr>
    </w:p>
    <w:p>
      <w:pPr>
        <w:keepNext w:val="0"/>
        <w:keepLines w:val="0"/>
        <w:widowControl/>
        <w:suppressLineNumbers w:val="0"/>
        <w:spacing w:before="0" w:beforeAutospacing="0" w:after="0" w:afterAutospacing="0" w:line="360" w:lineRule="auto"/>
        <w:ind w:left="0" w:right="0"/>
        <w:jc w:val="left"/>
        <w:rPr>
          <w:rFonts w:hint="eastAsia" w:ascii="黑体" w:hAnsi="宋体" w:eastAsia="黑体" w:cs="黑体"/>
          <w:b w:val="0"/>
          <w:spacing w:val="60"/>
          <w:w w:val="90"/>
          <w:kern w:val="0"/>
          <w:sz w:val="28"/>
          <w:szCs w:val="28"/>
          <w:u w:val="none"/>
          <w:lang w:val="en-US" w:eastAsia="zh-CN" w:bidi="ar"/>
        </w:rPr>
      </w:pPr>
    </w:p>
    <w:p>
      <w:pPr>
        <w:keepNext w:val="0"/>
        <w:keepLines w:val="0"/>
        <w:widowControl/>
        <w:suppressLineNumbers w:val="0"/>
        <w:spacing w:before="0" w:beforeAutospacing="0" w:after="0" w:afterAutospacing="0" w:line="360" w:lineRule="auto"/>
        <w:ind w:left="0" w:right="0"/>
        <w:jc w:val="left"/>
      </w:pPr>
      <w:r>
        <w:rPr>
          <w:rFonts w:hint="eastAsia" w:ascii="黑体" w:hAnsi="宋体" w:eastAsia="黑体" w:cs="黑体"/>
          <w:b w:val="0"/>
          <w:spacing w:val="60"/>
          <w:w w:val="90"/>
          <w:kern w:val="0"/>
          <w:sz w:val="28"/>
          <w:szCs w:val="28"/>
          <w:u w:val="none"/>
          <w:lang w:val="en-US" w:eastAsia="zh-CN" w:bidi="ar"/>
        </w:rPr>
        <w:t>附件：2</w:t>
      </w:r>
    </w:p>
    <w:p>
      <w:pPr>
        <w:keepNext w:val="0"/>
        <w:keepLines w:val="0"/>
        <w:widowControl/>
        <w:suppressLineNumbers w:val="0"/>
        <w:spacing w:before="468" w:beforeLines="150" w:beforeAutospacing="0" w:after="0" w:afterAutospacing="0" w:line="360" w:lineRule="auto"/>
        <w:ind w:left="0" w:right="0"/>
        <w:jc w:val="center"/>
        <w:rPr>
          <w:rFonts w:hint="eastAsia" w:ascii="黑体" w:hAnsi="微软雅黑" w:eastAsia="黑体" w:cs="黑体"/>
          <w:b w:val="0"/>
          <w:color w:val="333333"/>
          <w:kern w:val="0"/>
          <w:sz w:val="52"/>
          <w:szCs w:val="52"/>
          <w:u w:val="none"/>
          <w:shd w:val="clear" w:fill="FFFFFF"/>
          <w:lang w:val="en-US" w:eastAsia="zh-CN" w:bidi="ar"/>
        </w:rPr>
      </w:pPr>
    </w:p>
    <w:p>
      <w:pPr>
        <w:keepNext w:val="0"/>
        <w:keepLines w:val="0"/>
        <w:widowControl/>
        <w:suppressLineNumbers w:val="0"/>
        <w:spacing w:before="468" w:beforeLines="150" w:beforeAutospacing="0" w:after="0" w:afterAutospacing="0" w:line="360" w:lineRule="auto"/>
        <w:ind w:left="0" w:right="0"/>
        <w:jc w:val="center"/>
      </w:pPr>
      <w:r>
        <w:rPr>
          <w:rFonts w:hint="eastAsia" w:ascii="黑体" w:hAnsi="微软雅黑" w:eastAsia="黑体" w:cs="黑体"/>
          <w:b w:val="0"/>
          <w:color w:val="333333"/>
          <w:kern w:val="0"/>
          <w:sz w:val="52"/>
          <w:szCs w:val="52"/>
          <w:u w:val="none"/>
          <w:shd w:val="clear" w:fill="FFFFFF"/>
          <w:lang w:val="en-US" w:eastAsia="zh-CN" w:bidi="ar"/>
        </w:rPr>
        <w:t>生产安全事故隐患排查台账</w:t>
      </w:r>
    </w:p>
    <w:p>
      <w:pPr>
        <w:keepNext w:val="0"/>
        <w:keepLines w:val="0"/>
        <w:widowControl/>
        <w:suppressLineNumbers w:val="0"/>
        <w:spacing w:before="468" w:beforeLines="150" w:beforeAutospacing="0" w:after="0" w:afterAutospacing="0" w:line="360" w:lineRule="auto"/>
        <w:ind w:left="0" w:right="0"/>
        <w:jc w:val="left"/>
      </w:pPr>
      <w:r>
        <w:rPr>
          <w:rFonts w:hint="eastAsia" w:ascii="黑体" w:hAnsi="宋体" w:eastAsia="黑体" w:cs="黑体"/>
          <w:b w:val="0"/>
          <w:kern w:val="0"/>
          <w:sz w:val="44"/>
          <w:szCs w:val="44"/>
          <w:u w:val="none"/>
          <w:lang w:val="en-US" w:eastAsia="zh-CN" w:bidi="ar"/>
        </w:rPr>
        <w:t> </w:t>
      </w:r>
    </w:p>
    <w:p>
      <w:pPr>
        <w:keepNext w:val="0"/>
        <w:keepLines w:val="0"/>
        <w:widowControl/>
        <w:suppressLineNumbers w:val="0"/>
        <w:spacing w:before="468" w:beforeLines="150" w:beforeAutospacing="0" w:after="0" w:afterAutospacing="0" w:line="360" w:lineRule="auto"/>
        <w:ind w:right="0"/>
        <w:jc w:val="left"/>
      </w:pPr>
      <w:r>
        <w:rPr>
          <w:rFonts w:ascii="Times New Roman" w:hAnsi="宋体" w:eastAsia="楷体_GB2312" w:cs="楷体_GB2312"/>
          <w:b w:val="0"/>
          <w:kern w:val="0"/>
          <w:sz w:val="44"/>
          <w:szCs w:val="44"/>
          <w:u w:val="none"/>
          <w:lang w:val="en-US" w:eastAsia="zh-CN" w:bidi="ar"/>
        </w:rPr>
        <w:t>台账种类</w:t>
      </w:r>
      <w:r>
        <w:rPr>
          <w:rFonts w:hint="eastAsia" w:ascii="宋体" w:hAnsi="宋体" w:eastAsia="楷体_GB2312" w:cs="宋体"/>
          <w:b w:val="0"/>
          <w:kern w:val="0"/>
          <w:sz w:val="44"/>
          <w:szCs w:val="44"/>
          <w:u w:val="none"/>
          <w:lang w:val="en-US" w:eastAsia="zh-CN" w:bidi="ar"/>
        </w:rPr>
        <w:t>:</w:t>
      </w:r>
      <w:r>
        <w:rPr>
          <w:rFonts w:hint="eastAsia" w:ascii="黑体" w:hAnsi="微软雅黑" w:eastAsia="黑体" w:cs="黑体"/>
          <w:b w:val="0"/>
          <w:color w:val="333333"/>
          <w:kern w:val="0"/>
          <w:sz w:val="48"/>
          <w:szCs w:val="48"/>
          <w:u w:val="none"/>
          <w:shd w:val="clear" w:fill="FFFFFF"/>
          <w:lang w:val="en-US" w:eastAsia="zh-CN" w:bidi="ar"/>
        </w:rPr>
        <w:t xml:space="preserve"> </w:t>
      </w:r>
      <w:r>
        <w:rPr>
          <w:rFonts w:hint="default" w:ascii="仿宋_GB2312" w:hAnsi="微软雅黑" w:eastAsia="仿宋_GB2312" w:cs="仿宋_GB2312"/>
          <w:b w:val="0"/>
          <w:color w:val="333333"/>
          <w:kern w:val="0"/>
          <w:sz w:val="44"/>
          <w:szCs w:val="44"/>
          <w:u w:val="single"/>
          <w:shd w:val="clear" w:fill="FFFFFF"/>
          <w:lang w:val="en-US" w:eastAsia="zh-CN" w:bidi="ar"/>
        </w:rPr>
        <w:t xml:space="preserve">生产安全事故隐患排查台账    </w:t>
      </w:r>
      <w:r>
        <w:rPr>
          <w:rFonts w:hint="eastAsia" w:ascii="黑体" w:hAnsi="微软雅黑" w:eastAsia="黑体" w:cs="黑体"/>
          <w:b w:val="0"/>
          <w:color w:val="333333"/>
          <w:kern w:val="0"/>
          <w:sz w:val="44"/>
          <w:szCs w:val="44"/>
          <w:u w:val="single"/>
          <w:shd w:val="clear" w:fill="FFFFFF"/>
          <w:lang w:val="en-US" w:eastAsia="zh-CN" w:bidi="ar"/>
        </w:rPr>
        <w:t xml:space="preserve">  </w:t>
      </w:r>
    </w:p>
    <w:p>
      <w:pPr>
        <w:keepNext w:val="0"/>
        <w:keepLines w:val="0"/>
        <w:widowControl/>
        <w:suppressLineNumbers w:val="0"/>
        <w:spacing w:before="156" w:beforeLines="50" w:beforeAutospacing="0" w:after="0" w:afterAutospacing="0" w:line="360" w:lineRule="auto"/>
        <w:ind w:right="0"/>
        <w:jc w:val="left"/>
      </w:pPr>
      <w:r>
        <w:rPr>
          <w:rFonts w:hint="default" w:ascii="Times New Roman" w:hAnsi="宋体" w:eastAsia="楷体_GB2312" w:cs="楷体_GB2312"/>
          <w:b w:val="0"/>
          <w:kern w:val="0"/>
          <w:sz w:val="44"/>
          <w:szCs w:val="44"/>
          <w:u w:val="none"/>
          <w:lang w:val="en-US" w:eastAsia="zh-CN" w:bidi="ar"/>
        </w:rPr>
        <w:t>单位名称</w:t>
      </w:r>
      <w:r>
        <w:rPr>
          <w:rFonts w:hint="eastAsia" w:ascii="宋体" w:hAnsi="宋体" w:eastAsia="楷体_GB2312" w:cs="宋体"/>
          <w:b w:val="0"/>
          <w:kern w:val="0"/>
          <w:sz w:val="44"/>
          <w:szCs w:val="44"/>
          <w:u w:val="none"/>
          <w:lang w:val="en-US" w:eastAsia="zh-CN" w:bidi="ar"/>
        </w:rPr>
        <w:t>:</w:t>
      </w:r>
      <w:r>
        <w:rPr>
          <w:rFonts w:hint="eastAsia" w:ascii="宋体" w:hAnsi="宋体" w:eastAsia="楷体_GB2312" w:cs="宋体"/>
          <w:b w:val="0"/>
          <w:kern w:val="0"/>
          <w:sz w:val="44"/>
          <w:szCs w:val="44"/>
          <w:u w:val="single"/>
          <w:lang w:val="en-US" w:eastAsia="zh-CN" w:bidi="ar"/>
        </w:rPr>
        <w:t xml:space="preserve"> XX</w:t>
      </w:r>
      <w:r>
        <w:rPr>
          <w:rFonts w:hint="eastAsia" w:ascii="宋体" w:hAnsi="宋体" w:eastAsia="楷体_GB2312" w:cs="宋体"/>
          <w:b w:val="0"/>
          <w:kern w:val="0"/>
          <w:sz w:val="36"/>
          <w:szCs w:val="36"/>
          <w:u w:val="single"/>
          <w:lang w:val="en-US" w:eastAsia="zh-CN" w:bidi="ar"/>
        </w:rPr>
        <w:t>市XX</w:t>
      </w:r>
      <w:bookmarkStart w:id="0" w:name="_GoBack"/>
      <w:bookmarkEnd w:id="0"/>
      <w:r>
        <w:rPr>
          <w:rFonts w:hint="eastAsia" w:ascii="宋体" w:hAnsi="宋体" w:eastAsia="楷体_GB2312" w:cs="宋体"/>
          <w:b w:val="0"/>
          <w:kern w:val="0"/>
          <w:sz w:val="36"/>
          <w:szCs w:val="36"/>
          <w:u w:val="single"/>
          <w:lang w:val="en-US" w:eastAsia="zh-CN" w:bidi="ar"/>
        </w:rPr>
        <w:t>石油化工有限责任公司</w:t>
      </w:r>
      <w:r>
        <w:rPr>
          <w:rFonts w:hint="eastAsia" w:ascii="宋体" w:hAnsi="宋体" w:eastAsia="楷体_GB2312" w:cs="宋体"/>
          <w:b w:val="0"/>
          <w:kern w:val="0"/>
          <w:sz w:val="44"/>
          <w:szCs w:val="44"/>
          <w:u w:val="single"/>
          <w:lang w:val="en-US" w:eastAsia="zh-CN" w:bidi="ar"/>
        </w:rPr>
        <w:t xml:space="preserve">                              </w:t>
      </w:r>
    </w:p>
    <w:p>
      <w:pPr>
        <w:keepNext w:val="0"/>
        <w:keepLines w:val="0"/>
        <w:widowControl/>
        <w:suppressLineNumbers w:val="0"/>
        <w:spacing w:before="156" w:beforeLines="50" w:beforeAutospacing="0" w:after="0" w:afterAutospacing="0" w:line="360" w:lineRule="auto"/>
        <w:ind w:right="0"/>
        <w:jc w:val="left"/>
      </w:pPr>
      <w:r>
        <w:rPr>
          <w:rFonts w:hint="default" w:ascii="Times New Roman" w:hAnsi="宋体" w:eastAsia="楷体_GB2312" w:cs="楷体_GB2312"/>
          <w:b w:val="0"/>
          <w:kern w:val="0"/>
          <w:sz w:val="44"/>
          <w:szCs w:val="44"/>
          <w:u w:val="none"/>
          <w:lang w:val="en-US" w:eastAsia="zh-CN" w:bidi="ar"/>
        </w:rPr>
        <w:t>台账编号</w:t>
      </w:r>
      <w:r>
        <w:rPr>
          <w:rFonts w:hint="eastAsia" w:ascii="宋体" w:hAnsi="宋体" w:eastAsia="楷体_GB2312" w:cs="宋体"/>
          <w:b w:val="0"/>
          <w:kern w:val="0"/>
          <w:sz w:val="44"/>
          <w:szCs w:val="44"/>
          <w:u w:val="none"/>
          <w:lang w:val="en-US" w:eastAsia="zh-CN" w:bidi="ar"/>
        </w:rPr>
        <w:t>:</w:t>
      </w:r>
      <w:r>
        <w:rPr>
          <w:rFonts w:hint="eastAsia" w:ascii="宋体" w:hAnsi="宋体" w:eastAsia="楷体_GB2312" w:cs="宋体"/>
          <w:b w:val="0"/>
          <w:kern w:val="0"/>
          <w:sz w:val="44"/>
          <w:szCs w:val="44"/>
          <w:u w:val="single"/>
          <w:lang w:val="en-US" w:eastAsia="zh-CN" w:bidi="ar"/>
        </w:rPr>
        <w:t xml:space="preserve">                             </w:t>
      </w:r>
    </w:p>
    <w:p>
      <w:pPr>
        <w:keepNext w:val="0"/>
        <w:keepLines w:val="0"/>
        <w:widowControl/>
        <w:suppressLineNumbers w:val="0"/>
        <w:spacing w:before="0" w:beforeAutospacing="0" w:after="0" w:afterAutospacing="0" w:line="360" w:lineRule="auto"/>
        <w:ind w:left="0" w:right="0"/>
        <w:jc w:val="center"/>
        <w:rPr>
          <w:rFonts w:hint="eastAsia" w:ascii="宋体" w:hAnsi="宋体" w:eastAsia="方正小标宋简体" w:cs="宋体"/>
          <w:b w:val="0"/>
          <w:kern w:val="0"/>
          <w:sz w:val="44"/>
          <w:szCs w:val="28"/>
          <w:u w:val="none"/>
          <w:lang w:val="en-US" w:eastAsia="zh-CN" w:bidi="ar"/>
        </w:rPr>
        <w:sectPr>
          <w:pgSz w:w="11906" w:h="16838"/>
          <w:pgMar w:top="1440" w:right="1800" w:bottom="1440" w:left="1800" w:header="851" w:footer="992" w:gutter="0"/>
          <w:cols w:space="425" w:num="1"/>
          <w:docGrid w:type="lines" w:linePitch="312" w:charSpace="0"/>
        </w:sectPr>
      </w:pPr>
    </w:p>
    <w:p>
      <w:pPr>
        <w:keepNext w:val="0"/>
        <w:keepLines w:val="0"/>
        <w:widowControl/>
        <w:suppressLineNumbers w:val="0"/>
        <w:spacing w:before="0" w:beforeAutospacing="0" w:after="0" w:afterAutospacing="0" w:line="360" w:lineRule="auto"/>
        <w:ind w:right="0"/>
        <w:jc w:val="center"/>
      </w:pPr>
      <w:r>
        <w:rPr>
          <w:rFonts w:hint="eastAsia" w:ascii="Times New Roman" w:hAnsi="Times New Roman" w:eastAsia="宋体" w:cs="宋体"/>
          <w:b w:val="0"/>
          <w:kern w:val="0"/>
          <w:sz w:val="36"/>
          <w:szCs w:val="36"/>
          <w:u w:val="none"/>
          <w:lang w:val="en-US" w:eastAsia="zh-CN" w:bidi="ar"/>
        </w:rPr>
        <w:t>事故隐患登记表（</w:t>
      </w:r>
      <w:r>
        <w:rPr>
          <w:rFonts w:hint="eastAsia" w:ascii="宋体" w:hAnsi="宋体" w:eastAsia="宋体" w:cs="宋体"/>
          <w:b w:val="0"/>
          <w:kern w:val="0"/>
          <w:sz w:val="36"/>
          <w:szCs w:val="36"/>
          <w:u w:val="none"/>
          <w:lang w:val="en-US" w:eastAsia="zh-CN" w:bidi="ar"/>
        </w:rPr>
        <w:t xml:space="preserve">     </w:t>
      </w:r>
      <w:r>
        <w:rPr>
          <w:rFonts w:hint="eastAsia" w:ascii="Times New Roman" w:hAnsi="Times New Roman" w:eastAsia="宋体" w:cs="宋体"/>
          <w:b w:val="0"/>
          <w:kern w:val="0"/>
          <w:sz w:val="36"/>
          <w:szCs w:val="36"/>
          <w:u w:val="none"/>
          <w:lang w:val="en-US" w:eastAsia="zh-CN" w:bidi="ar"/>
        </w:rPr>
        <w:t>年</w:t>
      </w:r>
      <w:r>
        <w:rPr>
          <w:rFonts w:hint="eastAsia" w:ascii="宋体" w:hAnsi="宋体" w:eastAsia="宋体" w:cs="宋体"/>
          <w:b w:val="0"/>
          <w:kern w:val="0"/>
          <w:sz w:val="36"/>
          <w:szCs w:val="36"/>
          <w:u w:val="none"/>
          <w:lang w:val="en-US" w:eastAsia="zh-CN" w:bidi="ar"/>
        </w:rPr>
        <w:t xml:space="preserve">  </w:t>
      </w:r>
      <w:r>
        <w:rPr>
          <w:rFonts w:hint="eastAsia" w:ascii="Times New Roman" w:hAnsi="Times New Roman" w:eastAsia="宋体" w:cs="宋体"/>
          <w:b w:val="0"/>
          <w:kern w:val="0"/>
          <w:sz w:val="36"/>
          <w:szCs w:val="36"/>
          <w:u w:val="none"/>
          <w:lang w:val="en-US" w:eastAsia="zh-CN" w:bidi="ar"/>
        </w:rPr>
        <w:t>月）</w:t>
      </w:r>
    </w:p>
    <w:p>
      <w:pPr>
        <w:keepNext w:val="0"/>
        <w:keepLines w:val="0"/>
        <w:widowControl/>
        <w:suppressLineNumbers w:val="0"/>
        <w:spacing w:before="0" w:beforeAutospacing="0" w:after="0" w:afterAutospacing="0" w:line="360" w:lineRule="auto"/>
        <w:ind w:left="0" w:right="0" w:firstLine="4320" w:firstLineChars="1200"/>
        <w:jc w:val="left"/>
      </w:pPr>
      <w:r>
        <w:rPr>
          <w:rFonts w:hint="eastAsia" w:ascii="宋体" w:hAnsi="宋体" w:eastAsia="宋体" w:cs="宋体"/>
          <w:b w:val="0"/>
          <w:kern w:val="0"/>
          <w:sz w:val="36"/>
          <w:szCs w:val="36"/>
          <w:u w:val="none"/>
          <w:lang w:val="en-US" w:eastAsia="zh-CN" w:bidi="ar"/>
        </w:rPr>
        <w:t> </w:t>
      </w:r>
    </w:p>
    <w:tbl>
      <w:tblPr>
        <w:tblStyle w:val="8"/>
        <w:tblW w:w="13786" w:type="dxa"/>
        <w:jc w:val="center"/>
        <w:tblInd w:w="194"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
      <w:tblGrid>
        <w:gridCol w:w="789"/>
        <w:gridCol w:w="1260"/>
        <w:gridCol w:w="2678"/>
        <w:gridCol w:w="2182"/>
        <w:gridCol w:w="1980"/>
        <w:gridCol w:w="1080"/>
        <w:gridCol w:w="1080"/>
        <w:gridCol w:w="1080"/>
        <w:gridCol w:w="1080"/>
        <w:gridCol w:w="577"/>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877" w:hRule="atLeast"/>
          <w:jc w:val="center"/>
        </w:trPr>
        <w:tc>
          <w:tcPr>
            <w:tcW w:w="789" w:type="dxa"/>
            <w:tcBorders>
              <w:top w:val="single" w:color="auto" w:sz="8"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4"/>
                <w:kern w:val="0"/>
                <w:sz w:val="24"/>
                <w:szCs w:val="24"/>
                <w:u w:val="none"/>
                <w:lang w:val="en-US" w:eastAsia="zh-CN" w:bidi="ar"/>
              </w:rPr>
              <w:t>检查</w:t>
            </w:r>
          </w:p>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4"/>
                <w:kern w:val="0"/>
                <w:sz w:val="24"/>
                <w:szCs w:val="24"/>
                <w:u w:val="none"/>
                <w:lang w:val="en-US" w:eastAsia="zh-CN" w:bidi="ar"/>
              </w:rPr>
              <w:t>日期</w:t>
            </w:r>
          </w:p>
        </w:tc>
        <w:tc>
          <w:tcPr>
            <w:tcW w:w="1260"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0"/>
                <w:kern w:val="0"/>
                <w:sz w:val="24"/>
                <w:szCs w:val="24"/>
                <w:u w:val="none"/>
                <w:lang w:val="en-US" w:eastAsia="zh-CN" w:bidi="ar"/>
              </w:rPr>
              <w:t>受检部门</w:t>
            </w:r>
            <w:r>
              <w:rPr>
                <w:rFonts w:hint="eastAsia" w:ascii="宋体" w:hAnsi="宋体" w:eastAsia="宋体" w:cs="宋体"/>
                <w:b/>
                <w:bCs w:val="0"/>
                <w:spacing w:val="-10"/>
                <w:kern w:val="0"/>
                <w:sz w:val="24"/>
                <w:szCs w:val="24"/>
                <w:u w:val="none"/>
                <w:lang w:val="en-US" w:eastAsia="zh-CN" w:bidi="ar"/>
              </w:rPr>
              <w:t>(</w:t>
            </w:r>
            <w:r>
              <w:rPr>
                <w:rFonts w:hint="eastAsia" w:ascii="Times New Roman" w:hAnsi="Times New Roman" w:eastAsia="宋体" w:cs="宋体"/>
                <w:b/>
                <w:bCs w:val="0"/>
                <w:spacing w:val="-10"/>
                <w:kern w:val="0"/>
                <w:sz w:val="24"/>
                <w:szCs w:val="24"/>
                <w:u w:val="none"/>
                <w:lang w:val="en-US" w:eastAsia="zh-CN" w:bidi="ar"/>
              </w:rPr>
              <w:t>单位</w:t>
            </w:r>
            <w:r>
              <w:rPr>
                <w:rFonts w:hint="eastAsia" w:ascii="宋体" w:hAnsi="宋体" w:eastAsia="宋体" w:cs="宋体"/>
                <w:b/>
                <w:bCs w:val="0"/>
                <w:spacing w:val="-10"/>
                <w:kern w:val="0"/>
                <w:sz w:val="24"/>
                <w:szCs w:val="24"/>
                <w:u w:val="none"/>
                <w:lang w:val="en-US" w:eastAsia="zh-CN" w:bidi="ar"/>
              </w:rPr>
              <w:t>)</w:t>
            </w:r>
          </w:p>
        </w:tc>
        <w:tc>
          <w:tcPr>
            <w:tcW w:w="2678"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4"/>
                <w:kern w:val="0"/>
                <w:sz w:val="24"/>
                <w:szCs w:val="24"/>
                <w:u w:val="none"/>
                <w:lang w:val="en-US" w:eastAsia="zh-CN" w:bidi="ar"/>
              </w:rPr>
              <w:t>隐患情况</w:t>
            </w:r>
          </w:p>
        </w:tc>
        <w:tc>
          <w:tcPr>
            <w:tcW w:w="2182"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4"/>
                <w:kern w:val="0"/>
                <w:sz w:val="24"/>
                <w:szCs w:val="24"/>
                <w:u w:val="none"/>
                <w:lang w:val="en-US" w:eastAsia="zh-CN" w:bidi="ar"/>
              </w:rPr>
              <w:t>整改措施</w:t>
            </w:r>
          </w:p>
        </w:tc>
        <w:tc>
          <w:tcPr>
            <w:tcW w:w="1980"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4"/>
                <w:kern w:val="0"/>
                <w:sz w:val="24"/>
                <w:szCs w:val="24"/>
                <w:u w:val="none"/>
                <w:lang w:val="en-US" w:eastAsia="zh-CN" w:bidi="ar"/>
              </w:rPr>
              <w:t>防范措施</w:t>
            </w:r>
          </w:p>
        </w:tc>
        <w:tc>
          <w:tcPr>
            <w:tcW w:w="1080"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4"/>
                <w:kern w:val="0"/>
                <w:sz w:val="24"/>
                <w:szCs w:val="24"/>
                <w:u w:val="none"/>
                <w:lang w:val="en-US" w:eastAsia="zh-CN" w:bidi="ar"/>
              </w:rPr>
              <w:t>整改完</w:t>
            </w:r>
          </w:p>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4"/>
                <w:kern w:val="0"/>
                <w:sz w:val="24"/>
                <w:szCs w:val="24"/>
                <w:u w:val="none"/>
                <w:lang w:val="en-US" w:eastAsia="zh-CN" w:bidi="ar"/>
              </w:rPr>
              <w:t>成时间</w:t>
            </w:r>
          </w:p>
        </w:tc>
        <w:tc>
          <w:tcPr>
            <w:tcW w:w="1080"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4"/>
                <w:kern w:val="0"/>
                <w:sz w:val="24"/>
                <w:szCs w:val="24"/>
                <w:u w:val="none"/>
                <w:lang w:val="en-US" w:eastAsia="zh-CN" w:bidi="ar"/>
              </w:rPr>
              <w:t>检查负责人</w:t>
            </w:r>
          </w:p>
        </w:tc>
        <w:tc>
          <w:tcPr>
            <w:tcW w:w="1080"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4"/>
                <w:kern w:val="0"/>
                <w:sz w:val="24"/>
                <w:szCs w:val="24"/>
                <w:u w:val="none"/>
                <w:lang w:val="en-US" w:eastAsia="zh-CN" w:bidi="ar"/>
              </w:rPr>
              <w:t>整改责任人</w:t>
            </w:r>
          </w:p>
        </w:tc>
        <w:tc>
          <w:tcPr>
            <w:tcW w:w="1080" w:type="dxa"/>
            <w:tcBorders>
              <w:top w:val="single" w:color="auto" w:sz="8"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4"/>
                <w:kern w:val="0"/>
                <w:sz w:val="24"/>
                <w:szCs w:val="24"/>
                <w:u w:val="none"/>
                <w:lang w:val="en-US" w:eastAsia="zh-CN" w:bidi="ar"/>
              </w:rPr>
              <w:t>验收负责人</w:t>
            </w:r>
          </w:p>
        </w:tc>
        <w:tc>
          <w:tcPr>
            <w:tcW w:w="577" w:type="dxa"/>
            <w:tcBorders>
              <w:top w:val="single" w:color="auto" w:sz="8" w:space="0"/>
              <w:left w:val="single" w:color="auto" w:sz="6" w:space="0"/>
              <w:bottom w:val="single"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bCs w:val="0"/>
                <w:spacing w:val="14"/>
                <w:kern w:val="0"/>
                <w:sz w:val="24"/>
                <w:szCs w:val="24"/>
                <w:u w:val="none"/>
                <w:lang w:val="en-US" w:eastAsia="zh-CN" w:bidi="ar"/>
              </w:rPr>
              <w:t>备注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1191" w:hRule="exact"/>
          <w:jc w:val="center"/>
        </w:trPr>
        <w:tc>
          <w:tcPr>
            <w:tcW w:w="789" w:type="dxa"/>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26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2678"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2182"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9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577" w:type="dxa"/>
            <w:tcBorders>
              <w:top w:val="single" w:color="auto" w:sz="6" w:space="0"/>
              <w:left w:val="single" w:color="auto" w:sz="6" w:space="0"/>
              <w:bottom w:val="single"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1191" w:hRule="exact"/>
          <w:jc w:val="center"/>
        </w:trPr>
        <w:tc>
          <w:tcPr>
            <w:tcW w:w="789" w:type="dxa"/>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26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2678"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2182"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9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577" w:type="dxa"/>
            <w:tcBorders>
              <w:top w:val="single" w:color="auto" w:sz="6" w:space="0"/>
              <w:left w:val="single" w:color="auto" w:sz="6" w:space="0"/>
              <w:bottom w:val="single"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1191" w:hRule="exact"/>
          <w:jc w:val="center"/>
        </w:trPr>
        <w:tc>
          <w:tcPr>
            <w:tcW w:w="789" w:type="dxa"/>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26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2678"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2182"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9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577" w:type="dxa"/>
            <w:tcBorders>
              <w:top w:val="single" w:color="auto" w:sz="6" w:space="0"/>
              <w:left w:val="single" w:color="auto" w:sz="6" w:space="0"/>
              <w:bottom w:val="single"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1191" w:hRule="exact"/>
          <w:jc w:val="center"/>
        </w:trPr>
        <w:tc>
          <w:tcPr>
            <w:tcW w:w="789" w:type="dxa"/>
            <w:tcBorders>
              <w:top w:val="single" w:color="auto" w:sz="6" w:space="0"/>
              <w:left w:val="single" w:color="auto" w:sz="8"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26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2678"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2182"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9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6"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577" w:type="dxa"/>
            <w:tcBorders>
              <w:top w:val="single" w:color="auto" w:sz="6" w:space="0"/>
              <w:left w:val="single" w:color="auto" w:sz="6" w:space="0"/>
              <w:bottom w:val="single" w:color="auto" w:sz="6" w:space="0"/>
              <w:right w:val="single" w:color="auto" w:sz="8"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1191" w:hRule="exact"/>
          <w:jc w:val="center"/>
        </w:trPr>
        <w:tc>
          <w:tcPr>
            <w:tcW w:w="789" w:type="dxa"/>
            <w:tcBorders>
              <w:top w:val="single" w:color="auto" w:sz="6" w:space="0"/>
              <w:left w:val="single" w:color="auto" w:sz="8"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260"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pPr>
            <w:r>
              <w:rPr>
                <w:rFonts w:hint="eastAsia" w:ascii="宋体" w:hAnsi="宋体" w:eastAsia="宋体" w:cs="宋体"/>
                <w:b/>
                <w:bCs w:val="0"/>
                <w:spacing w:val="14"/>
                <w:kern w:val="0"/>
                <w:sz w:val="28"/>
                <w:szCs w:val="28"/>
                <w:u w:val="none"/>
                <w:lang w:val="en-US" w:eastAsia="zh-CN" w:bidi="ar"/>
              </w:rPr>
              <w:t> </w:t>
            </w:r>
          </w:p>
        </w:tc>
        <w:tc>
          <w:tcPr>
            <w:tcW w:w="2678"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2182"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980"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1080" w:type="dxa"/>
            <w:tcBorders>
              <w:top w:val="single" w:color="auto" w:sz="6" w:space="0"/>
              <w:left w:val="single" w:color="auto" w:sz="6" w:space="0"/>
              <w:bottom w:val="single" w:color="auto" w:sz="8"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c>
          <w:tcPr>
            <w:tcW w:w="577" w:type="dxa"/>
            <w:tcBorders>
              <w:top w:val="single" w:color="auto" w:sz="6" w:space="0"/>
              <w:left w:val="single" w:color="auto" w:sz="6" w:space="0"/>
              <w:bottom w:val="single" w:color="auto" w:sz="8" w:space="0"/>
              <w:right w:val="single" w:color="auto" w:sz="8"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bCs w:val="0"/>
                <w:spacing w:val="14"/>
                <w:kern w:val="0"/>
                <w:sz w:val="28"/>
                <w:szCs w:val="28"/>
                <w:u w:val="none"/>
                <w:lang w:val="en-US" w:eastAsia="zh-CN" w:bidi="ar"/>
              </w:rPr>
              <w:t> </w:t>
            </w:r>
          </w:p>
        </w:tc>
      </w:tr>
    </w:tbl>
    <w:p>
      <w:pPr>
        <w:keepNext w:val="0"/>
        <w:keepLines w:val="0"/>
        <w:widowControl/>
        <w:suppressLineNumbers w:val="0"/>
        <w:spacing w:before="0" w:beforeAutospacing="0" w:after="0" w:afterAutospacing="0" w:line="360" w:lineRule="auto"/>
        <w:ind w:left="0" w:right="0"/>
        <w:jc w:val="left"/>
        <w:rPr>
          <w:rFonts w:hint="eastAsia" w:ascii="黑体" w:hAnsi="宋体" w:eastAsia="黑体" w:cs="黑体"/>
          <w:b w:val="0"/>
          <w:kern w:val="0"/>
          <w:sz w:val="24"/>
          <w:szCs w:val="24"/>
          <w:u w:val="none"/>
          <w:shd w:val="clear" w:fill="FFFFFF"/>
          <w:lang w:val="en-US" w:eastAsia="zh-CN" w:bidi="ar"/>
        </w:rPr>
        <w:sectPr>
          <w:pgSz w:w="16838" w:h="11906" w:orient="landscape"/>
          <w:pgMar w:top="1800" w:right="1440" w:bottom="1800" w:left="1440" w:header="851" w:footer="992" w:gutter="0"/>
          <w:cols w:space="425" w:num="1"/>
          <w:docGrid w:type="lines" w:linePitch="312" w:charSpace="0"/>
        </w:sectPr>
      </w:pPr>
    </w:p>
    <w:p>
      <w:pPr>
        <w:keepNext w:val="0"/>
        <w:keepLines w:val="0"/>
        <w:widowControl/>
        <w:suppressLineNumbers w:val="0"/>
        <w:spacing w:before="0" w:beforeAutospacing="0" w:after="0" w:afterAutospacing="0" w:line="360" w:lineRule="auto"/>
        <w:ind w:left="0" w:right="0"/>
        <w:jc w:val="left"/>
      </w:pPr>
      <w:r>
        <w:rPr>
          <w:rFonts w:hint="eastAsia" w:ascii="黑体" w:hAnsi="宋体" w:eastAsia="黑体" w:cs="黑体"/>
          <w:b w:val="0"/>
          <w:kern w:val="0"/>
          <w:sz w:val="24"/>
          <w:szCs w:val="24"/>
          <w:u w:val="none"/>
          <w:shd w:val="clear" w:fill="FFFFFF"/>
          <w:lang w:val="en-US" w:eastAsia="zh-CN" w:bidi="ar"/>
        </w:rPr>
        <w:t>附件：3</w:t>
      </w:r>
    </w:p>
    <w:p>
      <w:pPr>
        <w:keepNext w:val="0"/>
        <w:keepLines w:val="0"/>
        <w:widowControl/>
        <w:suppressLineNumbers w:val="0"/>
        <w:spacing w:before="0" w:beforeAutospacing="0" w:after="0" w:afterAutospacing="0" w:line="360" w:lineRule="auto"/>
        <w:ind w:right="0"/>
        <w:jc w:val="left"/>
      </w:pPr>
      <w:r>
        <w:rPr>
          <w:rFonts w:hint="eastAsia" w:ascii="宋体" w:hAnsi="宋体" w:eastAsia="宋体" w:cs="宋体"/>
          <w:b/>
          <w:kern w:val="0"/>
          <w:sz w:val="24"/>
          <w:szCs w:val="24"/>
          <w:u w:val="none"/>
          <w:lang w:val="en-US" w:eastAsia="zh-CN" w:bidi="ar"/>
        </w:rPr>
        <w:t>编号</w:t>
      </w:r>
      <w:r>
        <w:rPr>
          <w:rFonts w:hint="default" w:ascii="Dotum" w:hAnsi="Dotum" w:eastAsia="Dotum" w:cs="Dotum"/>
          <w:b/>
          <w:kern w:val="0"/>
          <w:sz w:val="24"/>
          <w:szCs w:val="24"/>
          <w:u w:val="none"/>
          <w:lang w:val="en-US" w:eastAsia="zh-CN" w:bidi="ar"/>
        </w:rPr>
        <w:t>：</w:t>
      </w:r>
      <w:r>
        <w:rPr>
          <w:rFonts w:hint="default" w:ascii="华文中宋" w:hAnsi="华文中宋" w:eastAsia="华文中宋" w:cs="华文中宋"/>
          <w:b/>
          <w:kern w:val="0"/>
          <w:sz w:val="24"/>
          <w:szCs w:val="24"/>
          <w:u w:val="none"/>
          <w:lang w:val="en-US" w:eastAsia="zh-CN" w:bidi="ar"/>
        </w:rPr>
        <w:t xml:space="preserve">      </w:t>
      </w:r>
      <w:r>
        <w:rPr>
          <w:rFonts w:hint="eastAsia" w:ascii="宋体" w:hAnsi="宋体" w:eastAsia="宋体" w:cs="宋体"/>
          <w:b/>
          <w:kern w:val="0"/>
          <w:sz w:val="24"/>
          <w:szCs w:val="24"/>
          <w:u w:val="none"/>
          <w:lang w:val="en-US" w:eastAsia="zh-CN" w:bidi="ar"/>
        </w:rPr>
        <w:t>号</w:t>
      </w:r>
      <w:r>
        <w:rPr>
          <w:rFonts w:hint="default" w:ascii="华文中宋" w:hAnsi="华文中宋" w:eastAsia="华文中宋" w:cs="华文中宋"/>
          <w:b/>
          <w:kern w:val="0"/>
          <w:sz w:val="24"/>
          <w:szCs w:val="24"/>
          <w:u w:val="none"/>
          <w:lang w:val="en-US" w:eastAsia="zh-CN" w:bidi="ar"/>
        </w:rPr>
        <w:t xml:space="preserve">                                         </w:t>
      </w:r>
      <w:r>
        <w:rPr>
          <w:rFonts w:hint="eastAsia" w:ascii="宋体" w:hAnsi="宋体" w:eastAsia="宋体" w:cs="宋体"/>
          <w:b/>
          <w:kern w:val="0"/>
          <w:sz w:val="24"/>
          <w:szCs w:val="24"/>
          <w:u w:val="none"/>
          <w:lang w:val="en-US" w:eastAsia="zh-CN" w:bidi="ar"/>
        </w:rPr>
        <w:t>编号</w:t>
      </w:r>
      <w:r>
        <w:rPr>
          <w:rFonts w:hint="default" w:ascii="Dotum" w:hAnsi="Dotum" w:eastAsia="Dotum" w:cs="Dotum"/>
          <w:b/>
          <w:kern w:val="0"/>
          <w:sz w:val="24"/>
          <w:szCs w:val="24"/>
          <w:u w:val="none"/>
          <w:lang w:val="en-US" w:eastAsia="zh-CN" w:bidi="ar"/>
        </w:rPr>
        <w:t>：</w:t>
      </w:r>
      <w:r>
        <w:rPr>
          <w:rFonts w:hint="default" w:ascii="华文中宋" w:hAnsi="华文中宋" w:eastAsia="华文中宋" w:cs="华文中宋"/>
          <w:b/>
          <w:kern w:val="0"/>
          <w:sz w:val="24"/>
          <w:szCs w:val="24"/>
          <w:u w:val="none"/>
          <w:lang w:val="en-US" w:eastAsia="zh-CN" w:bidi="ar"/>
        </w:rPr>
        <w:t xml:space="preserve">      </w:t>
      </w:r>
      <w:r>
        <w:rPr>
          <w:rFonts w:hint="eastAsia" w:ascii="宋体" w:hAnsi="宋体" w:eastAsia="宋体" w:cs="宋体"/>
          <w:b/>
          <w:kern w:val="0"/>
          <w:sz w:val="24"/>
          <w:szCs w:val="24"/>
          <w:u w:val="none"/>
          <w:lang w:val="en-US" w:eastAsia="zh-CN" w:bidi="ar"/>
        </w:rPr>
        <w:t>号</w:t>
      </w:r>
    </w:p>
    <w:p>
      <w:pPr>
        <w:keepNext w:val="0"/>
        <w:keepLines w:val="0"/>
        <w:widowControl/>
        <w:suppressLineNumbers w:val="0"/>
        <w:spacing w:before="0" w:beforeAutospacing="0" w:after="0" w:afterAutospacing="0" w:line="360" w:lineRule="auto"/>
        <w:ind w:left="0" w:right="0" w:firstLine="720" w:firstLineChars="200"/>
        <w:jc w:val="left"/>
      </w:pPr>
      <w:r>
        <w:rPr>
          <w:rFonts w:hint="eastAsia" w:ascii="Times New Roman" w:hAnsi="Times New Roman" w:eastAsia="宋体" w:cs="宋体"/>
          <w:b w:val="0"/>
          <w:kern w:val="0"/>
          <w:sz w:val="36"/>
          <w:szCs w:val="36"/>
          <w:u w:val="none"/>
          <w:lang w:val="en-US" w:eastAsia="zh-CN" w:bidi="ar"/>
        </w:rPr>
        <w:t>隐患整改通知单存根</w:t>
      </w:r>
      <w:r>
        <w:rPr>
          <w:rFonts w:hint="eastAsia" w:ascii="宋体" w:hAnsi="宋体" w:eastAsia="宋体" w:cs="宋体"/>
          <w:b w:val="0"/>
          <w:kern w:val="0"/>
          <w:sz w:val="36"/>
          <w:szCs w:val="36"/>
          <w:u w:val="none"/>
          <w:lang w:val="en-US" w:eastAsia="zh-CN" w:bidi="ar"/>
        </w:rPr>
        <w:t xml:space="preserve"> </w:t>
      </w:r>
      <w:r>
        <w:rPr>
          <w:rFonts w:hint="eastAsia" w:ascii="宋体" w:hAnsi="宋体" w:eastAsia="方正小标宋简体" w:cs="宋体"/>
          <w:b w:val="0"/>
          <w:bCs/>
          <w:kern w:val="0"/>
          <w:sz w:val="36"/>
          <w:szCs w:val="36"/>
          <w:u w:val="none"/>
          <w:lang w:val="en-US" w:eastAsia="zh-CN" w:bidi="ar"/>
        </w:rPr>
        <w:t xml:space="preserve">                         </w:t>
      </w:r>
      <w:r>
        <w:rPr>
          <w:rFonts w:hint="default" w:ascii="华文中宋" w:hAnsi="华文中宋" w:eastAsia="华文中宋" w:cs="华文中宋"/>
          <w:b/>
          <w:kern w:val="0"/>
          <w:sz w:val="36"/>
          <w:szCs w:val="36"/>
          <w:u w:val="none"/>
          <w:lang w:val="en-US" w:eastAsia="zh-CN" w:bidi="ar"/>
        </w:rPr>
        <w:t xml:space="preserve"> </w:t>
      </w:r>
      <w:r>
        <w:rPr>
          <w:rFonts w:hint="eastAsia" w:ascii="Times New Roman" w:hAnsi="Times New Roman" w:eastAsia="宋体" w:cs="宋体"/>
          <w:b w:val="0"/>
          <w:kern w:val="0"/>
          <w:sz w:val="36"/>
          <w:szCs w:val="36"/>
          <w:u w:val="none"/>
          <w:lang w:val="en-US" w:eastAsia="zh-CN" w:bidi="ar"/>
        </w:rPr>
        <w:t>事故隐患整改通知单</w:t>
      </w:r>
      <w:r>
        <w:rPr>
          <w:rFonts w:hint="eastAsia" w:ascii="宋体" w:hAnsi="宋体" w:eastAsia="宋体" w:cs="宋体"/>
          <w:b w:val="0"/>
          <w:kern w:val="0"/>
          <w:sz w:val="36"/>
          <w:szCs w:val="36"/>
          <w:u w:val="none"/>
          <w:lang w:val="en-US" w:eastAsia="zh-CN" w:bidi="ar"/>
        </w:rPr>
        <w:t xml:space="preserve"> </w:t>
      </w:r>
      <w:r>
        <w:rPr>
          <w:rFonts w:hint="eastAsia" w:ascii="宋体" w:hAnsi="宋体" w:eastAsia="方正小标宋简体" w:cs="宋体"/>
          <w:b w:val="0"/>
          <w:bCs/>
          <w:kern w:val="0"/>
          <w:sz w:val="36"/>
          <w:szCs w:val="36"/>
          <w:u w:val="none"/>
          <w:lang w:val="en-US" w:eastAsia="zh-CN" w:bidi="ar"/>
        </w:rPr>
        <w:t xml:space="preserve">   </w:t>
      </w:r>
    </w:p>
    <w:tbl>
      <w:tblPr>
        <w:tblStyle w:val="8"/>
        <w:tblpPr w:leftFromText="180" w:rightFromText="180" w:vertAnchor="text" w:tblpXSpec="left" w:tblpY="1"/>
        <w:tblOverlap w:val="never"/>
        <w:tblW w:w="607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Layout w:type="fixed"/>
        <w:tblCellMar>
          <w:top w:w="0" w:type="dxa"/>
          <w:left w:w="108" w:type="dxa"/>
          <w:bottom w:w="0" w:type="dxa"/>
          <w:right w:w="108" w:type="dxa"/>
        </w:tblCellMar>
      </w:tblPr>
      <w:tblGrid>
        <w:gridCol w:w="1368"/>
        <w:gridCol w:w="977"/>
        <w:gridCol w:w="1005"/>
        <w:gridCol w:w="272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650" w:hRule="atLeast"/>
        </w:trPr>
        <w:tc>
          <w:tcPr>
            <w:tcW w:w="2345" w:type="dxa"/>
            <w:gridSpan w:val="2"/>
            <w:tcBorders>
              <w:top w:val="single" w:color="auto" w:sz="12" w:space="0"/>
              <w:left w:val="single" w:color="auto" w:sz="12" w:space="0"/>
              <w:bottom w:val="single" w:color="auto" w:sz="6" w:space="0"/>
              <w:right w:val="single" w:color="auto" w:sz="6" w:space="0"/>
            </w:tcBorders>
            <w:shd w:val="clear" w:color="auto" w:fill="auto"/>
            <w:vAlign w:val="top"/>
          </w:tcPr>
          <w:p>
            <w:pPr>
              <w:keepNext w:val="0"/>
              <w:keepLines w:val="0"/>
              <w:widowControl/>
              <w:suppressLineNumbers w:val="0"/>
              <w:spacing w:before="0" w:beforeAutospacing="0" w:after="0" w:afterAutospacing="0" w:line="360" w:lineRule="auto"/>
              <w:ind w:left="0" w:right="-107" w:rightChars="-51"/>
              <w:jc w:val="left"/>
              <w:rPr>
                <w:sz w:val="24"/>
                <w:szCs w:val="24"/>
              </w:rPr>
            </w:pPr>
            <w:r>
              <w:rPr>
                <w:rFonts w:hint="eastAsia" w:ascii="Times New Roman" w:hAnsi="Times New Roman" w:eastAsia="宋体" w:cs="宋体"/>
                <w:b w:val="0"/>
                <w:kern w:val="0"/>
                <w:sz w:val="24"/>
                <w:szCs w:val="24"/>
                <w:u w:val="none"/>
                <w:lang w:val="en-US" w:eastAsia="zh-CN" w:bidi="ar"/>
              </w:rPr>
              <w:t>受查单位</w:t>
            </w:r>
          </w:p>
        </w:tc>
        <w:tc>
          <w:tcPr>
            <w:tcW w:w="3730" w:type="dxa"/>
            <w:gridSpan w:val="2"/>
            <w:tcBorders>
              <w:top w:val="single" w:color="auto" w:sz="12" w:space="0"/>
              <w:left w:val="single" w:color="auto" w:sz="6" w:space="0"/>
              <w:bottom w:val="single" w:color="auto" w:sz="6" w:space="0"/>
              <w:right w:val="single" w:color="auto" w:sz="12" w:space="0"/>
            </w:tcBorders>
            <w:shd w:val="clear" w:color="auto" w:fill="auto"/>
            <w:vAlign w:val="top"/>
          </w:tcPr>
          <w:p>
            <w:pPr>
              <w:keepNext w:val="0"/>
              <w:keepLines w:val="0"/>
              <w:widowControl/>
              <w:suppressLineNumbers w:val="0"/>
              <w:spacing w:before="0" w:beforeAutospacing="0" w:after="0" w:afterAutospacing="0" w:line="360" w:lineRule="auto"/>
              <w:ind w:left="0" w:right="0"/>
              <w:jc w:val="left"/>
              <w:rPr>
                <w:sz w:val="24"/>
                <w:szCs w:val="24"/>
              </w:rPr>
            </w:pPr>
            <w:r>
              <w:rPr>
                <w:rFonts w:hint="eastAsia" w:ascii="宋体" w:hAnsi="宋体" w:eastAsia="宋体" w:cs="宋体"/>
                <w:b w:val="0"/>
                <w:kern w:val="0"/>
                <w:sz w:val="24"/>
                <w:szCs w:val="24"/>
                <w:u w:val="none"/>
                <w:lang w:val="en-US" w:eastAsia="zh-CN" w:bidi="ar"/>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50" w:hRule="atLeast"/>
        </w:trPr>
        <w:tc>
          <w:tcPr>
            <w:tcW w:w="2345" w:type="dxa"/>
            <w:gridSpan w:val="2"/>
            <w:tcBorders>
              <w:top w:val="single" w:color="auto" w:sz="6" w:space="0"/>
              <w:left w:val="single" w:color="auto" w:sz="12" w:space="0"/>
              <w:bottom w:val="single" w:color="auto" w:sz="6" w:space="0"/>
              <w:right w:val="single" w:color="auto" w:sz="6" w:space="0"/>
            </w:tcBorders>
            <w:shd w:val="clear" w:color="auto" w:fill="auto"/>
            <w:vAlign w:val="top"/>
          </w:tcPr>
          <w:p>
            <w:pPr>
              <w:keepNext w:val="0"/>
              <w:keepLines w:val="0"/>
              <w:widowControl/>
              <w:suppressLineNumbers w:val="0"/>
              <w:spacing w:before="0" w:beforeAutospacing="0" w:after="0" w:afterAutospacing="0" w:line="360" w:lineRule="auto"/>
              <w:ind w:left="0" w:right="-107" w:rightChars="-51"/>
              <w:jc w:val="left"/>
              <w:rPr>
                <w:sz w:val="24"/>
                <w:szCs w:val="24"/>
              </w:rPr>
            </w:pPr>
            <w:r>
              <w:rPr>
                <w:rFonts w:hint="eastAsia" w:ascii="Times New Roman" w:hAnsi="Times New Roman" w:eastAsia="宋体" w:cs="宋体"/>
                <w:b w:val="0"/>
                <w:kern w:val="0"/>
                <w:sz w:val="24"/>
                <w:szCs w:val="24"/>
                <w:u w:val="none"/>
                <w:lang w:val="en-US" w:eastAsia="zh-CN" w:bidi="ar"/>
              </w:rPr>
              <w:t>检查人</w:t>
            </w:r>
          </w:p>
        </w:tc>
        <w:tc>
          <w:tcPr>
            <w:tcW w:w="3730" w:type="dxa"/>
            <w:gridSpan w:val="2"/>
            <w:tcBorders>
              <w:top w:val="single" w:color="auto" w:sz="6" w:space="0"/>
              <w:left w:val="single" w:color="auto" w:sz="6" w:space="0"/>
              <w:bottom w:val="single" w:color="auto" w:sz="6" w:space="0"/>
              <w:right w:val="single" w:color="auto" w:sz="12" w:space="0"/>
            </w:tcBorders>
            <w:shd w:val="clear" w:color="auto" w:fill="auto"/>
            <w:vAlign w:val="top"/>
          </w:tcPr>
          <w:p>
            <w:pPr>
              <w:keepNext w:val="0"/>
              <w:keepLines w:val="0"/>
              <w:widowControl/>
              <w:suppressLineNumbers w:val="0"/>
              <w:spacing w:before="0" w:beforeAutospacing="0" w:after="0" w:afterAutospacing="0" w:line="360" w:lineRule="auto"/>
              <w:ind w:left="0" w:right="0"/>
              <w:jc w:val="left"/>
              <w:rPr>
                <w:sz w:val="24"/>
                <w:szCs w:val="24"/>
              </w:rPr>
            </w:pPr>
            <w:r>
              <w:rPr>
                <w:rFonts w:hint="eastAsia" w:ascii="宋体" w:hAnsi="宋体" w:eastAsia="宋体" w:cs="宋体"/>
                <w:b w:val="0"/>
                <w:kern w:val="0"/>
                <w:sz w:val="24"/>
                <w:szCs w:val="24"/>
                <w:u w:val="none"/>
                <w:lang w:val="en-US" w:eastAsia="zh-CN" w:bidi="ar"/>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512" w:hRule="atLeast"/>
        </w:trPr>
        <w:tc>
          <w:tcPr>
            <w:tcW w:w="2345" w:type="dxa"/>
            <w:gridSpan w:val="2"/>
            <w:tcBorders>
              <w:top w:val="single" w:color="auto" w:sz="6" w:space="0"/>
              <w:left w:val="single" w:color="auto" w:sz="12" w:space="0"/>
              <w:bottom w:val="single" w:color="auto" w:sz="6" w:space="0"/>
              <w:right w:val="single" w:color="auto" w:sz="6" w:space="0"/>
            </w:tcBorders>
            <w:shd w:val="clear" w:color="auto" w:fill="auto"/>
            <w:vAlign w:val="top"/>
          </w:tcPr>
          <w:p>
            <w:pPr>
              <w:keepNext w:val="0"/>
              <w:keepLines w:val="0"/>
              <w:widowControl/>
              <w:suppressLineNumbers w:val="0"/>
              <w:spacing w:before="0" w:beforeAutospacing="0" w:after="0" w:afterAutospacing="0" w:line="360" w:lineRule="auto"/>
              <w:ind w:left="0" w:right="0"/>
              <w:jc w:val="left"/>
              <w:rPr>
                <w:sz w:val="24"/>
                <w:szCs w:val="24"/>
              </w:rPr>
            </w:pPr>
            <w:r>
              <w:rPr>
                <w:rFonts w:hint="eastAsia" w:ascii="Times New Roman" w:hAnsi="Times New Roman" w:eastAsia="宋体" w:cs="宋体"/>
                <w:b w:val="0"/>
                <w:kern w:val="0"/>
                <w:sz w:val="24"/>
                <w:szCs w:val="24"/>
                <w:u w:val="none"/>
                <w:lang w:val="en-US" w:eastAsia="zh-CN" w:bidi="ar"/>
              </w:rPr>
              <w:t>检查时间</w:t>
            </w:r>
          </w:p>
        </w:tc>
        <w:tc>
          <w:tcPr>
            <w:tcW w:w="3730" w:type="dxa"/>
            <w:gridSpan w:val="2"/>
            <w:tcBorders>
              <w:top w:val="single" w:color="auto" w:sz="6" w:space="0"/>
              <w:left w:val="single" w:color="auto" w:sz="6" w:space="0"/>
              <w:bottom w:val="single" w:color="auto" w:sz="6" w:space="0"/>
              <w:right w:val="single" w:color="auto" w:sz="12" w:space="0"/>
            </w:tcBorders>
            <w:shd w:val="clear" w:color="auto" w:fill="auto"/>
            <w:vAlign w:val="top"/>
          </w:tcPr>
          <w:p>
            <w:pPr>
              <w:keepNext w:val="0"/>
              <w:keepLines w:val="0"/>
              <w:widowControl/>
              <w:suppressLineNumbers w:val="0"/>
              <w:spacing w:before="0" w:beforeAutospacing="0" w:after="0" w:afterAutospacing="0" w:line="360" w:lineRule="auto"/>
              <w:ind w:left="0" w:right="0"/>
              <w:jc w:val="left"/>
              <w:rPr>
                <w:sz w:val="24"/>
                <w:szCs w:val="24"/>
              </w:rPr>
            </w:pPr>
            <w:r>
              <w:rPr>
                <w:rFonts w:hint="eastAsia" w:ascii="宋体" w:hAnsi="宋体" w:eastAsia="宋体" w:cs="宋体"/>
                <w:b w:val="0"/>
                <w:kern w:val="0"/>
                <w:sz w:val="24"/>
                <w:szCs w:val="24"/>
                <w:u w:val="none"/>
                <w:lang w:val="en-US" w:eastAsia="zh-CN" w:bidi="ar"/>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1985" w:hRule="atLeast"/>
        </w:trPr>
        <w:tc>
          <w:tcPr>
            <w:tcW w:w="6075" w:type="dxa"/>
            <w:gridSpan w:val="4"/>
            <w:tcBorders>
              <w:top w:val="single" w:color="auto" w:sz="6" w:space="0"/>
              <w:left w:val="single" w:color="auto" w:sz="12" w:space="0"/>
              <w:bottom w:val="single" w:color="auto" w:sz="6" w:space="0"/>
              <w:right w:val="single" w:color="auto" w:sz="12" w:space="0"/>
            </w:tcBorders>
            <w:shd w:val="clear" w:color="auto" w:fill="auto"/>
            <w:vAlign w:val="top"/>
          </w:tcPr>
          <w:p>
            <w:pPr>
              <w:keepNext w:val="0"/>
              <w:keepLines w:val="0"/>
              <w:widowControl/>
              <w:suppressLineNumbers w:val="0"/>
              <w:spacing w:before="0" w:beforeAutospacing="0" w:after="0" w:afterAutospacing="0" w:line="360" w:lineRule="auto"/>
              <w:ind w:left="0" w:right="0"/>
              <w:jc w:val="left"/>
              <w:rPr>
                <w:sz w:val="24"/>
                <w:szCs w:val="24"/>
              </w:rPr>
            </w:pPr>
            <w:r>
              <w:rPr>
                <w:rFonts w:hint="eastAsia" w:ascii="Times New Roman" w:hAnsi="Times New Roman" w:eastAsia="宋体" w:cs="宋体"/>
                <w:b w:val="0"/>
                <w:kern w:val="0"/>
                <w:sz w:val="24"/>
                <w:szCs w:val="24"/>
                <w:u w:val="none"/>
                <w:lang w:val="en-US" w:eastAsia="zh-CN" w:bidi="ar"/>
              </w:rPr>
              <w:t>存在问题</w:t>
            </w:r>
            <w:r>
              <w:rPr>
                <w:rFonts w:hint="eastAsia" w:ascii="宋体" w:hAnsi="宋体" w:eastAsia="宋体" w:cs="宋体"/>
                <w:b w:val="0"/>
                <w:kern w:val="0"/>
                <w:sz w:val="24"/>
                <w:szCs w:val="24"/>
                <w:u w:val="none"/>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72" w:hRule="atLeast"/>
        </w:trPr>
        <w:tc>
          <w:tcPr>
            <w:tcW w:w="6075" w:type="dxa"/>
            <w:gridSpan w:val="4"/>
            <w:tcBorders>
              <w:top w:val="single" w:color="auto" w:sz="6" w:space="0"/>
              <w:left w:val="single" w:color="auto" w:sz="12" w:space="0"/>
              <w:bottom w:val="single" w:color="auto" w:sz="6" w:space="0"/>
              <w:right w:val="single" w:color="auto" w:sz="12" w:space="0"/>
            </w:tcBorders>
            <w:shd w:val="clear" w:color="auto" w:fill="auto"/>
            <w:vAlign w:val="top"/>
          </w:tcPr>
          <w:p>
            <w:pPr>
              <w:keepNext w:val="0"/>
              <w:keepLines w:val="0"/>
              <w:widowControl/>
              <w:suppressLineNumbers w:val="0"/>
              <w:spacing w:before="0" w:beforeAutospacing="0" w:after="0" w:afterAutospacing="0" w:line="360" w:lineRule="auto"/>
              <w:ind w:left="0" w:right="0"/>
              <w:jc w:val="left"/>
              <w:rPr>
                <w:sz w:val="24"/>
                <w:szCs w:val="24"/>
              </w:rPr>
            </w:pPr>
            <w:r>
              <w:rPr>
                <w:rFonts w:hint="eastAsia" w:ascii="Times New Roman" w:hAnsi="Times New Roman" w:eastAsia="宋体" w:cs="宋体"/>
                <w:b w:val="0"/>
                <w:kern w:val="0"/>
                <w:sz w:val="24"/>
                <w:szCs w:val="24"/>
                <w:u w:val="none"/>
                <w:lang w:val="en-US" w:eastAsia="zh-CN" w:bidi="ar"/>
              </w:rPr>
              <w:t>检查处理意见</w:t>
            </w:r>
            <w:r>
              <w:rPr>
                <w:rFonts w:hint="eastAsia" w:ascii="宋体" w:hAnsi="宋体" w:eastAsia="宋体" w:cs="宋体"/>
                <w:b w:val="0"/>
                <w:kern w:val="0"/>
                <w:sz w:val="24"/>
                <w:szCs w:val="24"/>
                <w:u w:val="none"/>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769" w:hRule="atLeast"/>
        </w:trPr>
        <w:tc>
          <w:tcPr>
            <w:tcW w:w="6075" w:type="dxa"/>
            <w:gridSpan w:val="4"/>
            <w:tcBorders>
              <w:top w:val="single" w:color="auto" w:sz="6" w:space="0"/>
              <w:left w:val="single" w:color="auto" w:sz="12" w:space="0"/>
              <w:bottom w:val="single" w:color="auto" w:sz="6" w:space="0"/>
              <w:right w:val="single" w:color="auto" w:sz="12" w:space="0"/>
            </w:tcBorders>
            <w:shd w:val="clear" w:color="auto" w:fill="auto"/>
            <w:vAlign w:val="top"/>
          </w:tcPr>
          <w:p>
            <w:pPr>
              <w:keepNext w:val="0"/>
              <w:keepLines w:val="0"/>
              <w:widowControl/>
              <w:suppressLineNumbers w:val="0"/>
              <w:spacing w:before="0" w:beforeAutospacing="0" w:after="0" w:afterAutospacing="0" w:line="360" w:lineRule="auto"/>
              <w:ind w:left="0" w:right="0"/>
              <w:jc w:val="left"/>
              <w:rPr>
                <w:sz w:val="24"/>
                <w:szCs w:val="24"/>
              </w:rPr>
            </w:pPr>
            <w:r>
              <w:rPr>
                <w:rFonts w:hint="eastAsia" w:ascii="Times New Roman" w:hAnsi="Times New Roman" w:eastAsia="宋体" w:cs="宋体"/>
                <w:b w:val="0"/>
                <w:kern w:val="0"/>
                <w:sz w:val="24"/>
                <w:szCs w:val="24"/>
                <w:u w:val="none"/>
                <w:lang w:val="en-US" w:eastAsia="zh-CN" w:bidi="ar"/>
              </w:rPr>
              <w:t>受查单位意见</w:t>
            </w:r>
            <w:r>
              <w:rPr>
                <w:rFonts w:hint="eastAsia" w:ascii="宋体" w:hAnsi="宋体" w:eastAsia="宋体" w:cs="宋体"/>
                <w:b w:val="0"/>
                <w:kern w:val="0"/>
                <w:sz w:val="24"/>
                <w:szCs w:val="24"/>
                <w:u w:val="none"/>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90" w:hRule="atLeast"/>
        </w:trPr>
        <w:tc>
          <w:tcPr>
            <w:tcW w:w="1368" w:type="dxa"/>
            <w:tcBorders>
              <w:top w:val="single" w:color="auto" w:sz="6" w:space="0"/>
              <w:left w:val="single" w:color="auto" w:sz="12" w:space="0"/>
              <w:bottom w:val="single" w:color="auto" w:sz="12" w:space="0"/>
              <w:right w:val="single" w:color="auto" w:sz="6" w:space="0"/>
            </w:tcBorders>
            <w:shd w:val="clear" w:color="auto" w:fill="auto"/>
            <w:vAlign w:val="center"/>
          </w:tcPr>
          <w:p>
            <w:pPr>
              <w:keepNext w:val="0"/>
              <w:keepLines w:val="0"/>
              <w:widowControl/>
              <w:suppressLineNumbers w:val="0"/>
              <w:spacing w:before="0" w:beforeAutospacing="0" w:after="0" w:afterAutospacing="0" w:line="360" w:lineRule="auto"/>
              <w:ind w:left="0" w:right="-107" w:rightChars="-51"/>
              <w:jc w:val="center"/>
              <w:rPr>
                <w:sz w:val="24"/>
                <w:szCs w:val="24"/>
              </w:rPr>
            </w:pPr>
            <w:r>
              <w:rPr>
                <w:rFonts w:hint="eastAsia" w:ascii="Times New Roman" w:hAnsi="Times New Roman" w:eastAsia="宋体" w:cs="宋体"/>
                <w:b w:val="0"/>
                <w:kern w:val="0"/>
                <w:sz w:val="24"/>
                <w:szCs w:val="24"/>
                <w:u w:val="none"/>
                <w:lang w:val="en-US" w:eastAsia="zh-CN" w:bidi="ar"/>
              </w:rPr>
              <w:t>车间（班级）负责人</w:t>
            </w:r>
          </w:p>
        </w:tc>
        <w:tc>
          <w:tcPr>
            <w:tcW w:w="1982" w:type="dxa"/>
            <w:gridSpan w:val="2"/>
            <w:tcBorders>
              <w:top w:val="single" w:color="auto" w:sz="6" w:space="0"/>
              <w:left w:val="single" w:color="auto" w:sz="6" w:space="0"/>
              <w:bottom w:val="single" w:color="auto" w:sz="12" w:space="0"/>
              <w:right w:val="single" w:color="auto" w:sz="6" w:space="0"/>
            </w:tcBorders>
            <w:shd w:val="clear" w:color="auto" w:fill="auto"/>
            <w:vAlign w:val="top"/>
          </w:tcPr>
          <w:p>
            <w:pPr>
              <w:keepNext w:val="0"/>
              <w:keepLines w:val="0"/>
              <w:widowControl/>
              <w:suppressLineNumbers w:val="0"/>
              <w:spacing w:before="0" w:beforeAutospacing="0" w:after="0" w:afterAutospacing="0" w:line="360" w:lineRule="auto"/>
              <w:ind w:left="0" w:right="0"/>
              <w:jc w:val="left"/>
              <w:rPr>
                <w:sz w:val="24"/>
                <w:szCs w:val="24"/>
              </w:rPr>
            </w:pPr>
            <w:r>
              <w:rPr>
                <w:rFonts w:hint="eastAsia" w:ascii="宋体" w:hAnsi="宋体" w:eastAsia="宋体" w:cs="宋体"/>
                <w:b w:val="0"/>
                <w:kern w:val="0"/>
                <w:sz w:val="24"/>
                <w:szCs w:val="24"/>
                <w:u w:val="none"/>
                <w:lang w:val="en-US" w:eastAsia="zh-CN" w:bidi="ar"/>
              </w:rPr>
              <w:t> </w:t>
            </w:r>
          </w:p>
        </w:tc>
        <w:tc>
          <w:tcPr>
            <w:tcW w:w="2725" w:type="dxa"/>
            <w:tcBorders>
              <w:top w:val="single" w:color="auto" w:sz="6" w:space="0"/>
              <w:left w:val="single" w:color="auto" w:sz="6" w:space="0"/>
              <w:bottom w:val="single" w:color="auto" w:sz="12" w:space="0"/>
              <w:right w:val="single" w:color="auto" w:sz="12" w:space="0"/>
            </w:tcBorders>
            <w:shd w:val="clear" w:color="auto" w:fill="auto"/>
            <w:vAlign w:val="top"/>
          </w:tcPr>
          <w:p>
            <w:pPr>
              <w:keepNext w:val="0"/>
              <w:keepLines w:val="0"/>
              <w:widowControl/>
              <w:suppressLineNumbers w:val="0"/>
              <w:spacing w:before="0" w:beforeAutospacing="0" w:after="0" w:afterAutospacing="0" w:line="360" w:lineRule="auto"/>
              <w:ind w:left="0" w:right="0"/>
              <w:jc w:val="right"/>
              <w:rPr>
                <w:sz w:val="24"/>
                <w:szCs w:val="24"/>
              </w:rPr>
            </w:pP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年</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月</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368" w:type="dxa"/>
            <w:tcBorders>
              <w:top w:val="nil"/>
              <w:left w:val="nil"/>
              <w:bottom w:val="nil"/>
              <w:right w:val="nil"/>
            </w:tcBorders>
            <w:shd w:val="clear" w:color="auto" w:fill="auto"/>
            <w:vAlign w:val="center"/>
          </w:tcPr>
          <w:p>
            <w:pPr>
              <w:rPr>
                <w:rFonts w:hint="eastAsia" w:ascii="宋体" w:hAnsi="宋体" w:eastAsia="宋体" w:cs="宋体"/>
                <w:b w:val="0"/>
                <w:sz w:val="24"/>
                <w:szCs w:val="24"/>
                <w:u w:val="none"/>
              </w:rPr>
            </w:pPr>
          </w:p>
        </w:tc>
        <w:tc>
          <w:tcPr>
            <w:tcW w:w="977" w:type="dxa"/>
            <w:tcBorders>
              <w:top w:val="nil"/>
              <w:left w:val="nil"/>
              <w:bottom w:val="nil"/>
              <w:right w:val="nil"/>
            </w:tcBorders>
            <w:shd w:val="clear" w:color="auto" w:fill="auto"/>
            <w:vAlign w:val="center"/>
          </w:tcPr>
          <w:p>
            <w:pPr>
              <w:rPr>
                <w:rFonts w:hint="eastAsia" w:ascii="宋体" w:hAnsi="宋体" w:eastAsia="宋体" w:cs="宋体"/>
                <w:b w:val="0"/>
                <w:sz w:val="24"/>
                <w:szCs w:val="24"/>
                <w:u w:val="none"/>
              </w:rPr>
            </w:pPr>
          </w:p>
        </w:tc>
        <w:tc>
          <w:tcPr>
            <w:tcW w:w="1005" w:type="dxa"/>
            <w:tcBorders>
              <w:top w:val="nil"/>
              <w:left w:val="nil"/>
              <w:bottom w:val="nil"/>
              <w:right w:val="nil"/>
            </w:tcBorders>
            <w:shd w:val="clear" w:color="auto" w:fill="auto"/>
            <w:vAlign w:val="center"/>
          </w:tcPr>
          <w:p>
            <w:pPr>
              <w:rPr>
                <w:rFonts w:hint="eastAsia" w:ascii="宋体" w:hAnsi="宋体" w:eastAsia="宋体" w:cs="宋体"/>
                <w:b w:val="0"/>
                <w:sz w:val="24"/>
                <w:szCs w:val="24"/>
                <w:u w:val="none"/>
              </w:rPr>
            </w:pPr>
          </w:p>
        </w:tc>
        <w:tc>
          <w:tcPr>
            <w:tcW w:w="2725" w:type="dxa"/>
            <w:tcBorders>
              <w:top w:val="nil"/>
              <w:left w:val="nil"/>
              <w:bottom w:val="nil"/>
              <w:right w:val="nil"/>
            </w:tcBorders>
            <w:shd w:val="clear" w:color="auto" w:fill="auto"/>
            <w:vAlign w:val="center"/>
          </w:tcPr>
          <w:p>
            <w:pPr>
              <w:rPr>
                <w:rFonts w:hint="eastAsia" w:ascii="宋体" w:hAnsi="宋体" w:eastAsia="宋体" w:cs="宋体"/>
                <w:b w:val="0"/>
                <w:sz w:val="24"/>
                <w:szCs w:val="24"/>
                <w:u w:val="none"/>
              </w:rPr>
            </w:pPr>
          </w:p>
        </w:tc>
      </w:tr>
    </w:tbl>
    <w:tbl>
      <w:tblPr>
        <w:tblStyle w:val="8"/>
        <w:tblpPr w:leftFromText="180" w:rightFromText="180" w:vertAnchor="text" w:horzAnchor="page" w:tblpX="7992" w:tblpY="2"/>
        <w:tblW w:w="761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Layout w:type="fixed"/>
        <w:tblCellMar>
          <w:top w:w="0" w:type="dxa"/>
          <w:left w:w="108" w:type="dxa"/>
          <w:bottom w:w="0" w:type="dxa"/>
          <w:right w:w="108" w:type="dxa"/>
        </w:tblCellMar>
      </w:tblPr>
      <w:tblGrid>
        <w:gridCol w:w="972"/>
        <w:gridCol w:w="792"/>
        <w:gridCol w:w="1530"/>
        <w:gridCol w:w="1497"/>
        <w:gridCol w:w="282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auto"/>
          <w:tblLayout w:type="fixed"/>
          <w:tblCellMar>
            <w:top w:w="0" w:type="dxa"/>
            <w:left w:w="108" w:type="dxa"/>
            <w:bottom w:w="0" w:type="dxa"/>
            <w:right w:w="108" w:type="dxa"/>
          </w:tblCellMar>
        </w:tblPrEx>
        <w:trPr>
          <w:trHeight w:val="5136" w:hRule="atLeast"/>
        </w:trPr>
        <w:tc>
          <w:tcPr>
            <w:tcW w:w="7619" w:type="dxa"/>
            <w:gridSpan w:val="5"/>
            <w:tcBorders>
              <w:top w:val="single" w:color="auto" w:sz="12" w:space="0"/>
              <w:left w:val="single" w:color="auto" w:sz="12" w:space="0"/>
              <w:bottom w:val="single" w:color="auto" w:sz="6" w:space="0"/>
              <w:right w:val="single" w:color="auto" w:sz="12" w:space="0"/>
            </w:tcBorders>
            <w:shd w:val="clear" w:color="auto" w:fill="auto"/>
            <w:vAlign w:val="top"/>
          </w:tcPr>
          <w:p>
            <w:pPr>
              <w:keepNext w:val="0"/>
              <w:keepLines w:val="0"/>
              <w:widowControl/>
              <w:suppressLineNumbers w:val="0"/>
              <w:tabs>
                <w:tab w:val="left" w:pos="4146"/>
              </w:tabs>
              <w:spacing w:before="0" w:beforeAutospacing="0" w:after="0" w:afterAutospacing="0" w:line="360" w:lineRule="auto"/>
              <w:ind w:left="0" w:right="0"/>
              <w:jc w:val="left"/>
              <w:rPr>
                <w:sz w:val="24"/>
                <w:szCs w:val="24"/>
              </w:rPr>
            </w:pPr>
            <w:r>
              <w:rPr>
                <w:rFonts w:hint="eastAsia" w:ascii="宋体" w:hAnsi="宋体" w:eastAsia="宋体" w:cs="宋体"/>
                <w:b w:val="0"/>
                <w:kern w:val="0"/>
                <w:sz w:val="24"/>
                <w:szCs w:val="24"/>
                <w:u w:val="none"/>
                <w:lang w:val="en-US" w:eastAsia="zh-CN" w:bidi="ar"/>
              </w:rPr>
              <w:t xml:space="preserve">              :</w:t>
            </w:r>
          </w:p>
          <w:p>
            <w:pPr>
              <w:keepNext w:val="0"/>
              <w:keepLines w:val="0"/>
              <w:widowControl/>
              <w:suppressLineNumbers w:val="0"/>
              <w:tabs>
                <w:tab w:val="left" w:pos="4146"/>
              </w:tabs>
              <w:spacing w:before="0" w:beforeAutospacing="0" w:after="0" w:afterAutospacing="0" w:line="240" w:lineRule="auto"/>
              <w:ind w:left="0" w:right="0" w:firstLine="600" w:firstLineChars="250"/>
              <w:jc w:val="left"/>
              <w:rPr>
                <w:sz w:val="24"/>
                <w:szCs w:val="24"/>
              </w:rPr>
            </w:pPr>
            <w:r>
              <w:rPr>
                <w:rFonts w:hint="eastAsia" w:ascii="Times New Roman" w:hAnsi="Times New Roman" w:eastAsia="宋体" w:cs="宋体"/>
                <w:b w:val="0"/>
                <w:kern w:val="0"/>
                <w:sz w:val="24"/>
                <w:szCs w:val="24"/>
                <w:u w:val="none"/>
                <w:lang w:val="en-US" w:eastAsia="zh-CN" w:bidi="ar"/>
              </w:rPr>
              <w:t>经</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年</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月</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日安全生产现场检查</w:t>
            </w:r>
            <w:r>
              <w:rPr>
                <w:rFonts w:hint="eastAsia" w:ascii="宋体" w:hAnsi="宋体" w:eastAsia="宋体" w:cs="宋体"/>
                <w:b w:val="0"/>
                <w:kern w:val="0"/>
                <w:sz w:val="24"/>
                <w:szCs w:val="24"/>
                <w:u w:val="none"/>
                <w:lang w:val="en-US" w:eastAsia="zh-CN" w:bidi="ar"/>
              </w:rPr>
              <w:t>,</w:t>
            </w:r>
            <w:r>
              <w:rPr>
                <w:rFonts w:hint="eastAsia" w:ascii="Times New Roman" w:hAnsi="Times New Roman" w:eastAsia="宋体" w:cs="宋体"/>
                <w:b w:val="0"/>
                <w:kern w:val="0"/>
                <w:sz w:val="24"/>
                <w:szCs w:val="24"/>
                <w:u w:val="none"/>
                <w:lang w:val="en-US" w:eastAsia="zh-CN" w:bidi="ar"/>
              </w:rPr>
              <w:t>你单位存在下述主要问题</w:t>
            </w:r>
            <w:r>
              <w:rPr>
                <w:rFonts w:hint="eastAsia" w:ascii="宋体" w:hAnsi="宋体" w:eastAsia="宋体" w:cs="宋体"/>
                <w:b w:val="0"/>
                <w:kern w:val="0"/>
                <w:sz w:val="24"/>
                <w:szCs w:val="24"/>
                <w:u w:val="none"/>
                <w:lang w:val="en-US" w:eastAsia="zh-CN" w:bidi="ar"/>
              </w:rPr>
              <w:t>,</w:t>
            </w:r>
            <w:r>
              <w:rPr>
                <w:rFonts w:hint="eastAsia" w:ascii="Times New Roman" w:hAnsi="Times New Roman" w:eastAsia="宋体" w:cs="宋体"/>
                <w:b w:val="0"/>
                <w:kern w:val="0"/>
                <w:sz w:val="24"/>
                <w:szCs w:val="24"/>
                <w:u w:val="none"/>
                <w:lang w:val="en-US" w:eastAsia="zh-CN" w:bidi="ar"/>
              </w:rPr>
              <w:t>限于</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年</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月</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日前整改</w:t>
            </w:r>
            <w:r>
              <w:rPr>
                <w:rFonts w:hint="eastAsia" w:ascii="宋体" w:hAnsi="宋体" w:eastAsia="宋体" w:cs="宋体"/>
                <w:b w:val="0"/>
                <w:kern w:val="0"/>
                <w:sz w:val="24"/>
                <w:szCs w:val="24"/>
                <w:u w:val="none"/>
                <w:lang w:val="en-US" w:eastAsia="zh-CN" w:bidi="ar"/>
              </w:rPr>
              <w:t>,</w:t>
            </w:r>
            <w:r>
              <w:rPr>
                <w:rFonts w:hint="eastAsia" w:ascii="Times New Roman" w:hAnsi="Times New Roman" w:eastAsia="宋体" w:cs="宋体"/>
                <w:b w:val="0"/>
                <w:kern w:val="0"/>
                <w:sz w:val="24"/>
                <w:szCs w:val="24"/>
                <w:u w:val="none"/>
                <w:lang w:val="en-US" w:eastAsia="zh-CN" w:bidi="ar"/>
              </w:rPr>
              <w:t>并将整改完成情况于整改后</w:t>
            </w:r>
            <w:r>
              <w:rPr>
                <w:rFonts w:hint="eastAsia" w:ascii="宋体" w:hAnsi="宋体" w:eastAsia="宋体" w:cs="宋体"/>
                <w:b w:val="0"/>
                <w:kern w:val="0"/>
                <w:sz w:val="24"/>
                <w:szCs w:val="24"/>
                <w:u w:val="none"/>
                <w:lang w:val="en-US" w:eastAsia="zh-CN" w:bidi="ar"/>
              </w:rPr>
              <w:t>3</w:t>
            </w:r>
            <w:r>
              <w:rPr>
                <w:rFonts w:hint="eastAsia" w:ascii="Times New Roman" w:hAnsi="Times New Roman" w:eastAsia="宋体" w:cs="宋体"/>
                <w:b w:val="0"/>
                <w:kern w:val="0"/>
                <w:sz w:val="24"/>
                <w:szCs w:val="24"/>
                <w:u w:val="none"/>
                <w:lang w:val="en-US" w:eastAsia="zh-CN" w:bidi="ar"/>
              </w:rPr>
              <w:t>日内填好</w:t>
            </w:r>
            <w:r>
              <w:rPr>
                <w:rFonts w:hint="eastAsia" w:ascii="宋体" w:hAnsi="宋体" w:eastAsia="宋体" w:cs="宋体"/>
                <w:b w:val="0"/>
                <w:kern w:val="0"/>
                <w:sz w:val="24"/>
                <w:szCs w:val="24"/>
                <w:u w:val="none"/>
                <w:lang w:val="en-US" w:eastAsia="zh-CN" w:bidi="ar"/>
              </w:rPr>
              <w:t>“</w:t>
            </w:r>
            <w:r>
              <w:rPr>
                <w:rFonts w:hint="eastAsia" w:ascii="Times New Roman" w:hAnsi="Times New Roman" w:eastAsia="宋体" w:cs="宋体"/>
                <w:b w:val="0"/>
                <w:kern w:val="0"/>
                <w:sz w:val="24"/>
                <w:szCs w:val="24"/>
                <w:u w:val="none"/>
                <w:lang w:val="en-US" w:eastAsia="zh-CN" w:bidi="ar"/>
              </w:rPr>
              <w:t>隐患整改反馈单</w:t>
            </w:r>
            <w:r>
              <w:rPr>
                <w:rFonts w:hint="eastAsia" w:ascii="宋体" w:hAnsi="宋体" w:eastAsia="宋体" w:cs="宋体"/>
                <w:b w:val="0"/>
                <w:kern w:val="0"/>
                <w:sz w:val="24"/>
                <w:szCs w:val="24"/>
                <w:u w:val="none"/>
                <w:lang w:val="en-US" w:eastAsia="zh-CN" w:bidi="ar"/>
              </w:rPr>
              <w:t>”</w:t>
            </w:r>
            <w:r>
              <w:rPr>
                <w:rFonts w:hint="eastAsia" w:ascii="Times New Roman" w:hAnsi="Times New Roman" w:eastAsia="宋体" w:cs="宋体"/>
                <w:b w:val="0"/>
                <w:kern w:val="0"/>
                <w:sz w:val="24"/>
                <w:szCs w:val="24"/>
                <w:u w:val="none"/>
                <w:lang w:val="en-US" w:eastAsia="zh-CN" w:bidi="ar"/>
              </w:rPr>
              <w:t>报</w:t>
            </w:r>
            <w:r>
              <w:rPr>
                <w:rFonts w:hint="eastAsia" w:ascii="宋体" w:hAnsi="宋体" w:eastAsia="宋体" w:cs="宋体"/>
                <w:b w:val="0"/>
                <w:kern w:val="0"/>
                <w:sz w:val="24"/>
                <w:szCs w:val="24"/>
                <w:u w:val="single"/>
                <w:lang w:val="en-US" w:eastAsia="zh-CN" w:bidi="ar"/>
              </w:rPr>
              <w:t xml:space="preserve">            </w:t>
            </w:r>
            <w:r>
              <w:rPr>
                <w:rFonts w:hint="eastAsia" w:ascii="Times New Roman" w:hAnsi="Times New Roman" w:eastAsia="宋体" w:cs="宋体"/>
                <w:b w:val="0"/>
                <w:kern w:val="0"/>
                <w:sz w:val="24"/>
                <w:szCs w:val="24"/>
                <w:u w:val="single"/>
                <w:lang w:val="en-US" w:eastAsia="zh-CN" w:bidi="ar"/>
              </w:rPr>
              <w:t>。</w:t>
            </w:r>
          </w:p>
          <w:p>
            <w:pPr>
              <w:keepNext w:val="0"/>
              <w:keepLines w:val="0"/>
              <w:widowControl/>
              <w:suppressLineNumbers w:val="0"/>
              <w:tabs>
                <w:tab w:val="left" w:pos="4146"/>
              </w:tabs>
              <w:spacing w:before="0" w:beforeAutospacing="0" w:after="0" w:afterAutospacing="0" w:line="240" w:lineRule="auto"/>
              <w:ind w:left="0" w:right="0" w:firstLine="570"/>
              <w:jc w:val="left"/>
              <w:rPr>
                <w:sz w:val="24"/>
                <w:szCs w:val="24"/>
              </w:rPr>
            </w:pPr>
            <w:r>
              <w:rPr>
                <w:rFonts w:hint="eastAsia" w:ascii="Times New Roman" w:hAnsi="Times New Roman" w:eastAsia="宋体" w:cs="宋体"/>
                <w:b w:val="0"/>
                <w:kern w:val="0"/>
                <w:sz w:val="24"/>
                <w:szCs w:val="24"/>
                <w:u w:val="none"/>
                <w:lang w:val="en-US" w:eastAsia="zh-CN" w:bidi="ar"/>
              </w:rPr>
              <w:t>存在问题：</w:t>
            </w:r>
          </w:p>
          <w:p>
            <w:pPr>
              <w:keepNext w:val="0"/>
              <w:keepLines w:val="0"/>
              <w:widowControl/>
              <w:suppressLineNumbers w:val="0"/>
              <w:tabs>
                <w:tab w:val="left" w:pos="4146"/>
              </w:tabs>
              <w:spacing w:before="0" w:beforeAutospacing="0" w:after="0" w:afterAutospacing="0" w:line="360" w:lineRule="auto"/>
              <w:ind w:left="0" w:right="0" w:firstLine="570"/>
              <w:jc w:val="left"/>
              <w:rPr>
                <w:sz w:val="24"/>
                <w:szCs w:val="24"/>
              </w:rPr>
            </w:pPr>
            <w:r>
              <w:rPr>
                <w:rFonts w:hint="eastAsia" w:ascii="宋体" w:hAnsi="宋体" w:eastAsia="宋体" w:cs="宋体"/>
                <w:b w:val="0"/>
                <w:kern w:val="0"/>
                <w:sz w:val="24"/>
                <w:szCs w:val="24"/>
                <w:u w:val="none"/>
                <w:lang w:val="en-US" w:eastAsia="zh-CN" w:bidi="ar"/>
              </w:rPr>
              <w:t> </w:t>
            </w:r>
          </w:p>
          <w:p>
            <w:pPr>
              <w:keepNext w:val="0"/>
              <w:keepLines w:val="0"/>
              <w:widowControl/>
              <w:suppressLineNumbers w:val="0"/>
              <w:tabs>
                <w:tab w:val="left" w:pos="4146"/>
              </w:tabs>
              <w:spacing w:before="0" w:beforeAutospacing="0" w:after="0" w:afterAutospacing="0" w:line="360" w:lineRule="auto"/>
              <w:ind w:left="0" w:right="0" w:firstLine="570"/>
              <w:jc w:val="left"/>
              <w:rPr>
                <w:sz w:val="24"/>
                <w:szCs w:val="24"/>
              </w:rPr>
            </w:pPr>
            <w:r>
              <w:rPr>
                <w:rFonts w:hint="eastAsia" w:ascii="宋体" w:hAnsi="宋体" w:eastAsia="宋体" w:cs="宋体"/>
                <w:b w:val="0"/>
                <w:kern w:val="0"/>
                <w:sz w:val="24"/>
                <w:szCs w:val="24"/>
                <w:u w:val="none"/>
                <w:lang w:val="en-US" w:eastAsia="zh-CN" w:bidi="ar"/>
              </w:rPr>
              <w:t> </w:t>
            </w:r>
          </w:p>
          <w:p>
            <w:pPr>
              <w:keepNext w:val="0"/>
              <w:keepLines w:val="0"/>
              <w:widowControl/>
              <w:suppressLineNumbers w:val="0"/>
              <w:tabs>
                <w:tab w:val="left" w:pos="4146"/>
              </w:tabs>
              <w:spacing w:before="0" w:beforeAutospacing="0" w:after="0" w:afterAutospacing="0" w:line="360" w:lineRule="auto"/>
              <w:ind w:left="0" w:right="0" w:firstLine="570"/>
              <w:jc w:val="center"/>
              <w:rPr>
                <w:sz w:val="24"/>
                <w:szCs w:val="24"/>
              </w:rPr>
            </w:pPr>
            <w:r>
              <w:rPr>
                <w:rFonts w:hint="eastAsia" w:ascii="宋体" w:hAnsi="宋体" w:eastAsia="宋体" w:cs="宋体"/>
                <w:b w:val="0"/>
                <w:kern w:val="0"/>
                <w:sz w:val="24"/>
                <w:szCs w:val="24"/>
                <w:u w:val="none"/>
                <w:lang w:val="en-US" w:eastAsia="zh-CN" w:bidi="ar"/>
              </w:rPr>
              <w:t> </w:t>
            </w:r>
          </w:p>
          <w:p>
            <w:pPr>
              <w:keepNext w:val="0"/>
              <w:keepLines w:val="0"/>
              <w:widowControl/>
              <w:suppressLineNumbers w:val="0"/>
              <w:tabs>
                <w:tab w:val="left" w:pos="4146"/>
              </w:tabs>
              <w:spacing w:before="0" w:beforeAutospacing="0" w:after="0" w:afterAutospacing="0" w:line="360" w:lineRule="auto"/>
              <w:ind w:left="0" w:right="0" w:firstLine="570"/>
              <w:jc w:val="left"/>
              <w:rPr>
                <w:sz w:val="24"/>
                <w:szCs w:val="24"/>
              </w:rPr>
            </w:pPr>
            <w:r>
              <w:rPr>
                <w:rFonts w:hint="eastAsia" w:ascii="宋体" w:hAnsi="宋体" w:eastAsia="宋体" w:cs="宋体"/>
                <w:b w:val="0"/>
                <w:kern w:val="0"/>
                <w:sz w:val="24"/>
                <w:szCs w:val="24"/>
                <w:u w:val="none"/>
                <w:lang w:val="en-US" w:eastAsia="zh-CN" w:bidi="ar"/>
              </w:rPr>
              <w:t> </w:t>
            </w:r>
          </w:p>
          <w:p>
            <w:pPr>
              <w:keepNext w:val="0"/>
              <w:keepLines w:val="0"/>
              <w:widowControl/>
              <w:suppressLineNumbers w:val="0"/>
              <w:tabs>
                <w:tab w:val="left" w:pos="4146"/>
              </w:tabs>
              <w:spacing w:before="0" w:beforeAutospacing="0" w:after="0" w:afterAutospacing="0" w:line="360" w:lineRule="auto"/>
              <w:ind w:left="0" w:right="0"/>
              <w:jc w:val="left"/>
              <w:rPr>
                <w:sz w:val="24"/>
                <w:szCs w:val="24"/>
              </w:rPr>
            </w:pPr>
            <w:r>
              <w:rPr>
                <w:rFonts w:hint="eastAsia" w:ascii="宋体" w:hAnsi="宋体" w:eastAsia="宋体" w:cs="宋体"/>
                <w:b w:val="0"/>
                <w:kern w:val="0"/>
                <w:sz w:val="24"/>
                <w:szCs w:val="24"/>
                <w:u w:val="none"/>
                <w:lang w:val="en-US" w:eastAsia="zh-CN" w:bidi="ar"/>
              </w:rPr>
              <w:t>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62" w:hRule="atLeast"/>
        </w:trPr>
        <w:tc>
          <w:tcPr>
            <w:tcW w:w="972" w:type="dxa"/>
            <w:tcBorders>
              <w:top w:val="single" w:color="auto" w:sz="6" w:space="0"/>
              <w:left w:val="single" w:color="auto" w:sz="12" w:space="0"/>
              <w:bottom w:val="single" w:color="auto" w:sz="12" w:space="0"/>
              <w:right w:val="single" w:color="auto" w:sz="6" w:space="0"/>
            </w:tcBorders>
            <w:shd w:val="clear" w:color="auto" w:fill="auto"/>
            <w:vAlign w:val="top"/>
          </w:tcPr>
          <w:p>
            <w:pPr>
              <w:keepNext w:val="0"/>
              <w:keepLines w:val="0"/>
              <w:widowControl/>
              <w:suppressLineNumbers w:val="0"/>
              <w:tabs>
                <w:tab w:val="left" w:pos="4146"/>
              </w:tabs>
              <w:spacing w:before="0" w:beforeAutospacing="0" w:after="0" w:afterAutospacing="0" w:line="360" w:lineRule="auto"/>
              <w:ind w:left="0" w:right="-107" w:rightChars="-51"/>
              <w:jc w:val="left"/>
              <w:rPr>
                <w:sz w:val="24"/>
                <w:szCs w:val="24"/>
              </w:rPr>
            </w:pPr>
            <w:r>
              <w:rPr>
                <w:rFonts w:hint="eastAsia" w:ascii="Times New Roman" w:hAnsi="Times New Roman" w:eastAsia="宋体" w:cs="宋体"/>
                <w:b w:val="0"/>
                <w:kern w:val="0"/>
                <w:sz w:val="24"/>
                <w:szCs w:val="24"/>
                <w:u w:val="none"/>
                <w:lang w:val="en-US" w:eastAsia="zh-CN" w:bidi="ar"/>
              </w:rPr>
              <w:t>检查人</w:t>
            </w:r>
          </w:p>
          <w:p>
            <w:pPr>
              <w:keepNext w:val="0"/>
              <w:keepLines w:val="0"/>
              <w:widowControl/>
              <w:suppressLineNumbers w:val="0"/>
              <w:tabs>
                <w:tab w:val="left" w:pos="4146"/>
              </w:tabs>
              <w:spacing w:before="0" w:beforeAutospacing="0" w:after="0" w:afterAutospacing="0" w:line="360" w:lineRule="auto"/>
              <w:ind w:left="0" w:right="-107" w:rightChars="-51"/>
              <w:jc w:val="left"/>
              <w:rPr>
                <w:sz w:val="24"/>
                <w:szCs w:val="24"/>
              </w:rPr>
            </w:pPr>
            <w:r>
              <w:rPr>
                <w:rFonts w:hint="eastAsia" w:ascii="Times New Roman" w:hAnsi="Times New Roman" w:eastAsia="宋体" w:cs="宋体"/>
                <w:b w:val="0"/>
                <w:kern w:val="0"/>
                <w:sz w:val="24"/>
                <w:szCs w:val="24"/>
                <w:u w:val="none"/>
                <w:lang w:val="en-US" w:eastAsia="zh-CN" w:bidi="ar"/>
              </w:rPr>
              <w:t>签</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字</w:t>
            </w:r>
          </w:p>
        </w:tc>
        <w:tc>
          <w:tcPr>
            <w:tcW w:w="792" w:type="dxa"/>
            <w:tcBorders>
              <w:top w:val="single" w:color="auto" w:sz="6" w:space="0"/>
              <w:left w:val="single" w:color="auto" w:sz="6" w:space="0"/>
              <w:bottom w:val="single" w:color="auto" w:sz="12" w:space="0"/>
              <w:right w:val="single" w:color="auto" w:sz="6" w:space="0"/>
            </w:tcBorders>
            <w:shd w:val="clear" w:color="auto" w:fill="auto"/>
            <w:vAlign w:val="top"/>
          </w:tcPr>
          <w:p>
            <w:pPr>
              <w:keepNext w:val="0"/>
              <w:keepLines w:val="0"/>
              <w:widowControl/>
              <w:suppressLineNumbers w:val="0"/>
              <w:tabs>
                <w:tab w:val="left" w:pos="4146"/>
              </w:tabs>
              <w:spacing w:before="0" w:beforeAutospacing="0" w:after="0" w:afterAutospacing="0" w:line="360" w:lineRule="auto"/>
              <w:ind w:left="0" w:right="0"/>
              <w:jc w:val="left"/>
              <w:rPr>
                <w:sz w:val="24"/>
                <w:szCs w:val="24"/>
              </w:rPr>
            </w:pPr>
            <w:r>
              <w:rPr>
                <w:rFonts w:hint="eastAsia" w:ascii="宋体" w:hAnsi="宋体" w:eastAsia="宋体" w:cs="宋体"/>
                <w:b w:val="0"/>
                <w:kern w:val="0"/>
                <w:sz w:val="24"/>
                <w:szCs w:val="24"/>
                <w:u w:val="none"/>
                <w:lang w:val="en-US" w:eastAsia="zh-CN" w:bidi="ar"/>
              </w:rPr>
              <w:t> </w:t>
            </w:r>
          </w:p>
        </w:tc>
        <w:tc>
          <w:tcPr>
            <w:tcW w:w="1530" w:type="dxa"/>
            <w:tcBorders>
              <w:top w:val="single" w:color="auto" w:sz="6" w:space="0"/>
              <w:left w:val="single" w:color="auto" w:sz="6" w:space="0"/>
              <w:bottom w:val="single" w:color="auto" w:sz="12" w:space="0"/>
              <w:right w:val="single" w:color="auto" w:sz="6" w:space="0"/>
            </w:tcBorders>
            <w:shd w:val="clear" w:color="auto" w:fill="auto"/>
            <w:vAlign w:val="top"/>
          </w:tcPr>
          <w:p>
            <w:pPr>
              <w:keepNext w:val="0"/>
              <w:keepLines w:val="0"/>
              <w:widowControl/>
              <w:suppressLineNumbers w:val="0"/>
              <w:spacing w:before="0" w:beforeAutospacing="0" w:after="0" w:afterAutospacing="0" w:line="360" w:lineRule="auto"/>
              <w:ind w:left="0" w:right="0"/>
              <w:jc w:val="left"/>
              <w:rPr>
                <w:sz w:val="24"/>
                <w:szCs w:val="24"/>
              </w:rPr>
            </w:pPr>
            <w:r>
              <w:rPr>
                <w:rFonts w:hint="eastAsia" w:ascii="Times New Roman" w:hAnsi="Times New Roman" w:eastAsia="宋体" w:cs="宋体"/>
                <w:b w:val="0"/>
                <w:kern w:val="0"/>
                <w:sz w:val="24"/>
                <w:szCs w:val="24"/>
                <w:u w:val="none"/>
                <w:lang w:val="en-US" w:eastAsia="zh-CN" w:bidi="ar"/>
              </w:rPr>
              <w:t>车间（班级）</w:t>
            </w:r>
          </w:p>
          <w:p>
            <w:pPr>
              <w:keepNext w:val="0"/>
              <w:keepLines w:val="0"/>
              <w:widowControl/>
              <w:suppressLineNumbers w:val="0"/>
              <w:spacing w:before="0" w:beforeAutospacing="0" w:after="0" w:afterAutospacing="0" w:line="360" w:lineRule="auto"/>
              <w:ind w:left="0" w:right="0"/>
              <w:jc w:val="left"/>
              <w:rPr>
                <w:sz w:val="24"/>
                <w:szCs w:val="24"/>
              </w:rPr>
            </w:pPr>
            <w:r>
              <w:rPr>
                <w:rFonts w:hint="eastAsia" w:ascii="Times New Roman" w:hAnsi="Times New Roman" w:eastAsia="宋体" w:cs="宋体"/>
                <w:b w:val="0"/>
                <w:kern w:val="0"/>
                <w:sz w:val="24"/>
                <w:szCs w:val="24"/>
                <w:u w:val="none"/>
                <w:lang w:val="en-US" w:eastAsia="zh-CN" w:bidi="ar"/>
              </w:rPr>
              <w:t>负责人签字</w:t>
            </w:r>
          </w:p>
        </w:tc>
        <w:tc>
          <w:tcPr>
            <w:tcW w:w="1497" w:type="dxa"/>
            <w:tcBorders>
              <w:top w:val="single" w:color="auto" w:sz="6" w:space="0"/>
              <w:left w:val="single" w:color="auto" w:sz="6" w:space="0"/>
              <w:bottom w:val="single" w:color="auto" w:sz="12" w:space="0"/>
              <w:right w:val="single" w:color="auto" w:sz="6" w:space="0"/>
            </w:tcBorders>
            <w:shd w:val="clear" w:color="auto" w:fill="auto"/>
            <w:vAlign w:val="top"/>
          </w:tcPr>
          <w:p>
            <w:pPr>
              <w:keepNext w:val="0"/>
              <w:keepLines w:val="0"/>
              <w:widowControl/>
              <w:suppressLineNumbers w:val="0"/>
              <w:tabs>
                <w:tab w:val="left" w:pos="4146"/>
              </w:tabs>
              <w:spacing w:before="0" w:beforeAutospacing="0" w:after="0" w:afterAutospacing="0" w:line="360" w:lineRule="auto"/>
              <w:ind w:left="0" w:right="0"/>
              <w:jc w:val="left"/>
              <w:rPr>
                <w:sz w:val="24"/>
                <w:szCs w:val="24"/>
              </w:rPr>
            </w:pPr>
            <w:r>
              <w:rPr>
                <w:rFonts w:hint="eastAsia" w:ascii="宋体" w:hAnsi="宋体" w:eastAsia="宋体" w:cs="宋体"/>
                <w:b w:val="0"/>
                <w:kern w:val="0"/>
                <w:sz w:val="24"/>
                <w:szCs w:val="24"/>
                <w:u w:val="none"/>
                <w:lang w:val="en-US" w:eastAsia="zh-CN" w:bidi="ar"/>
              </w:rPr>
              <w:t> </w:t>
            </w:r>
          </w:p>
        </w:tc>
        <w:tc>
          <w:tcPr>
            <w:tcW w:w="2828" w:type="dxa"/>
            <w:tcBorders>
              <w:top w:val="single" w:color="auto" w:sz="6" w:space="0"/>
              <w:left w:val="single" w:color="auto" w:sz="6" w:space="0"/>
              <w:bottom w:val="single" w:color="auto" w:sz="12" w:space="0"/>
              <w:right w:val="single" w:color="auto" w:sz="12" w:space="0"/>
            </w:tcBorders>
            <w:shd w:val="clear" w:color="auto" w:fill="auto"/>
            <w:vAlign w:val="top"/>
          </w:tcPr>
          <w:p>
            <w:pPr>
              <w:keepNext w:val="0"/>
              <w:keepLines w:val="0"/>
              <w:widowControl/>
              <w:suppressLineNumbers w:val="0"/>
              <w:tabs>
                <w:tab w:val="left" w:pos="4146"/>
              </w:tabs>
              <w:spacing w:before="0" w:beforeAutospacing="0" w:after="0" w:afterAutospacing="0" w:line="360" w:lineRule="auto"/>
              <w:ind w:left="386" w:leftChars="184" w:right="0" w:firstLine="360" w:firstLineChars="150"/>
              <w:jc w:val="right"/>
              <w:rPr>
                <w:sz w:val="24"/>
                <w:szCs w:val="24"/>
              </w:rPr>
            </w:pPr>
            <w:r>
              <w:rPr>
                <w:rFonts w:hint="eastAsia" w:ascii="Times New Roman" w:hAnsi="Times New Roman" w:eastAsia="宋体" w:cs="宋体"/>
                <w:b w:val="0"/>
                <w:kern w:val="0"/>
                <w:sz w:val="24"/>
                <w:szCs w:val="24"/>
                <w:u w:val="none"/>
                <w:lang w:val="en-US" w:eastAsia="zh-CN" w:bidi="ar"/>
              </w:rPr>
              <w:t>年</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月</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日</w:t>
            </w:r>
          </w:p>
        </w:tc>
      </w:tr>
    </w:tbl>
    <w:p>
      <w:pPr>
        <w:pStyle w:val="3"/>
        <w:keepNext w:val="0"/>
        <w:keepLines w:val="0"/>
        <w:widowControl/>
        <w:suppressLineNumbers w:val="0"/>
        <w:spacing w:before="0" w:beforeAutospacing="0" w:after="0" w:afterAutospacing="0" w:line="360" w:lineRule="auto"/>
        <w:ind w:left="0" w:right="0"/>
        <w:jc w:val="both"/>
        <w:outlineLvl w:val="9"/>
        <w:rPr>
          <w:rFonts w:hint="eastAsia" w:ascii="黑体" w:hAnsi="宋体" w:eastAsia="黑体" w:cs="黑体"/>
          <w:b w:val="0"/>
          <w:sz w:val="24"/>
          <w:szCs w:val="24"/>
          <w:u w:val="none"/>
          <w:shd w:val="clear" w:fill="FFFFFF"/>
        </w:rPr>
        <w:sectPr>
          <w:pgSz w:w="16838" w:h="11906" w:orient="landscape"/>
          <w:pgMar w:top="1800" w:right="1440" w:bottom="1800" w:left="1440" w:header="851" w:footer="992" w:gutter="0"/>
          <w:cols w:space="425" w:num="1"/>
          <w:docGrid w:type="lines" w:linePitch="312" w:charSpace="0"/>
        </w:sectPr>
      </w:pPr>
    </w:p>
    <w:p>
      <w:pPr>
        <w:pStyle w:val="3"/>
        <w:keepNext w:val="0"/>
        <w:keepLines w:val="0"/>
        <w:widowControl/>
        <w:suppressLineNumbers w:val="0"/>
        <w:spacing w:before="0" w:beforeAutospacing="0" w:after="0" w:afterAutospacing="0" w:line="360" w:lineRule="auto"/>
        <w:ind w:left="0" w:right="0"/>
        <w:jc w:val="both"/>
        <w:outlineLvl w:val="9"/>
      </w:pPr>
      <w:r>
        <w:rPr>
          <w:rFonts w:hint="eastAsia" w:ascii="黑体" w:hAnsi="宋体" w:eastAsia="黑体" w:cs="黑体"/>
          <w:b w:val="0"/>
          <w:sz w:val="28"/>
          <w:szCs w:val="28"/>
          <w:u w:val="none"/>
          <w:shd w:val="clear" w:fill="FFFFFF"/>
        </w:rPr>
        <w:t>附件：</w:t>
      </w:r>
      <w:r>
        <w:rPr>
          <w:rFonts w:hint="eastAsia" w:ascii="黑体" w:hAnsi="宋体" w:eastAsia="黑体" w:cs="黑体"/>
          <w:b w:val="0"/>
          <w:sz w:val="28"/>
          <w:szCs w:val="28"/>
          <w:u w:val="none"/>
          <w:shd w:val="clear" w:fill="FFFFFF"/>
          <w:lang w:val="en-US"/>
        </w:rPr>
        <w:t>4</w:t>
      </w:r>
    </w:p>
    <w:p>
      <w:pPr>
        <w:pStyle w:val="3"/>
        <w:keepNext w:val="0"/>
        <w:keepLines w:val="0"/>
        <w:widowControl/>
        <w:suppressLineNumbers w:val="0"/>
        <w:spacing w:before="0" w:beforeAutospacing="0" w:after="0" w:afterAutospacing="0" w:line="240" w:lineRule="auto"/>
        <w:ind w:left="0" w:right="0"/>
        <w:jc w:val="center"/>
        <w:outlineLvl w:val="9"/>
        <w:rPr>
          <w:b/>
          <w:bCs w:val="0"/>
        </w:rPr>
      </w:pPr>
      <w:r>
        <w:rPr>
          <w:rFonts w:hint="default" w:ascii="仿宋_GB2312" w:hAnsi="华文中宋" w:eastAsia="仿宋_GB2312" w:cs="仿宋_GB2312"/>
          <w:b/>
          <w:bCs w:val="0"/>
          <w:sz w:val="36"/>
          <w:szCs w:val="36"/>
          <w:u w:val="none"/>
        </w:rPr>
        <w:t>事故</w:t>
      </w:r>
      <w:r>
        <w:rPr>
          <w:rFonts w:hint="default" w:ascii="仿宋_GB2312" w:hAnsi="宋体" w:eastAsia="仿宋_GB2312" w:cs="宋体"/>
          <w:b/>
          <w:bCs w:val="0"/>
          <w:sz w:val="36"/>
          <w:szCs w:val="36"/>
          <w:u w:val="none"/>
        </w:rPr>
        <w:t>隐</w:t>
      </w:r>
      <w:r>
        <w:rPr>
          <w:rFonts w:hint="default" w:ascii="仿宋_GB2312" w:hAnsi="Dotum" w:eastAsia="仿宋_GB2312" w:cs="Dotum"/>
          <w:b/>
          <w:bCs w:val="0"/>
          <w:sz w:val="36"/>
          <w:szCs w:val="36"/>
          <w:u w:val="none"/>
        </w:rPr>
        <w:t>患整改反</w:t>
      </w:r>
      <w:r>
        <w:rPr>
          <w:rFonts w:hint="default" w:ascii="仿宋_GB2312" w:hAnsi="宋体" w:eastAsia="仿宋_GB2312" w:cs="宋体"/>
          <w:b/>
          <w:bCs w:val="0"/>
          <w:sz w:val="36"/>
          <w:szCs w:val="36"/>
          <w:u w:val="none"/>
        </w:rPr>
        <w:t>馈单</w:t>
      </w:r>
    </w:p>
    <w:p>
      <w:pPr>
        <w:keepNext w:val="0"/>
        <w:keepLines w:val="0"/>
        <w:widowControl/>
        <w:suppressLineNumbers w:val="0"/>
        <w:spacing w:before="312" w:beforeLines="100" w:beforeAutospacing="0" w:after="0" w:afterAutospacing="0" w:line="240" w:lineRule="auto"/>
        <w:ind w:right="0"/>
        <w:jc w:val="left"/>
      </w:pPr>
      <w:r>
        <w:rPr>
          <w:rFonts w:hint="eastAsia" w:ascii="Times New Roman" w:hAnsi="Times New Roman" w:eastAsia="宋体" w:cs="宋体"/>
          <w:b w:val="0"/>
          <w:kern w:val="0"/>
          <w:sz w:val="28"/>
          <w:szCs w:val="28"/>
          <w:u w:val="none"/>
          <w:lang w:val="en-US" w:eastAsia="zh-CN" w:bidi="ar"/>
        </w:rPr>
        <w:t>现将</w:t>
      </w:r>
      <w:r>
        <w:rPr>
          <w:rFonts w:hint="eastAsia" w:ascii="宋体" w:hAnsi="宋体" w:eastAsia="宋体" w:cs="宋体"/>
          <w:b w:val="0"/>
          <w:kern w:val="0"/>
          <w:sz w:val="28"/>
          <w:szCs w:val="28"/>
          <w:u w:val="single"/>
          <w:lang w:val="en-US" w:eastAsia="zh-CN" w:bidi="ar"/>
        </w:rPr>
        <w:t xml:space="preserve">                                              </w:t>
      </w:r>
      <w:r>
        <w:rPr>
          <w:rFonts w:hint="eastAsia" w:ascii="Times New Roman" w:hAnsi="Times New Roman" w:eastAsia="宋体" w:cs="宋体"/>
          <w:b w:val="0"/>
          <w:kern w:val="0"/>
          <w:sz w:val="28"/>
          <w:szCs w:val="28"/>
          <w:u w:val="none"/>
          <w:lang w:val="en-US" w:eastAsia="zh-CN" w:bidi="ar"/>
        </w:rPr>
        <w:t>单位事故隐患整改情况反馈如下：</w:t>
      </w:r>
    </w:p>
    <w:tbl>
      <w:tblPr>
        <w:tblStyle w:val="8"/>
        <w:tblW w:w="14018"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clear" w:color="auto" w:fill="auto"/>
        <w:tblLayout w:type="fixed"/>
        <w:tblCellMar>
          <w:top w:w="0" w:type="dxa"/>
          <w:left w:w="108" w:type="dxa"/>
          <w:bottom w:w="0" w:type="dxa"/>
          <w:right w:w="108" w:type="dxa"/>
        </w:tblCellMar>
      </w:tblPr>
      <w:tblGrid>
        <w:gridCol w:w="1705"/>
        <w:gridCol w:w="2956"/>
        <w:gridCol w:w="2331"/>
        <w:gridCol w:w="2331"/>
        <w:gridCol w:w="2165"/>
        <w:gridCol w:w="2530"/>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clear" w:color="auto" w:fill="auto"/>
          <w:tblLayout w:type="fixed"/>
          <w:tblCellMar>
            <w:top w:w="0" w:type="dxa"/>
            <w:left w:w="108" w:type="dxa"/>
            <w:bottom w:w="0" w:type="dxa"/>
            <w:right w:w="108" w:type="dxa"/>
          </w:tblCellMar>
        </w:tblPrEx>
        <w:trPr>
          <w:trHeight w:val="1706" w:hRule="atLeast"/>
        </w:trPr>
        <w:tc>
          <w:tcPr>
            <w:tcW w:w="14018" w:type="dxa"/>
            <w:gridSpan w:val="6"/>
            <w:tcBorders>
              <w:top w:val="single" w:color="auto" w:sz="12" w:space="0"/>
              <w:left w:val="single" w:color="auto" w:sz="12" w:space="0"/>
              <w:bottom w:val="single" w:color="auto" w:sz="12" w:space="0"/>
              <w:right w:val="single" w:color="auto" w:sz="12" w:space="0"/>
            </w:tcBorders>
            <w:shd w:val="clear" w:color="auto" w:fill="auto"/>
            <w:vAlign w:val="top"/>
          </w:tcPr>
          <w:p>
            <w:pPr>
              <w:keepNext w:val="0"/>
              <w:keepLines w:val="0"/>
              <w:widowControl/>
              <w:suppressLineNumbers w:val="0"/>
              <w:spacing w:before="0" w:beforeAutospacing="0" w:after="0" w:afterAutospacing="0" w:line="240" w:lineRule="auto"/>
              <w:ind w:left="0" w:right="0"/>
              <w:jc w:val="left"/>
            </w:pPr>
            <w:r>
              <w:rPr>
                <w:rFonts w:hint="eastAsia" w:ascii="Times New Roman" w:hAnsi="Times New Roman" w:eastAsia="宋体" w:cs="宋体"/>
                <w:b w:val="0"/>
                <w:kern w:val="0"/>
                <w:sz w:val="24"/>
                <w:szCs w:val="24"/>
                <w:u w:val="none"/>
                <w:lang w:val="en-US" w:eastAsia="zh-CN" w:bidi="ar"/>
              </w:rPr>
              <w:t>整改内容：</w:t>
            </w:r>
          </w:p>
          <w:p>
            <w:pPr>
              <w:keepNext w:val="0"/>
              <w:keepLines w:val="0"/>
              <w:widowControl/>
              <w:suppressLineNumbers w:val="0"/>
              <w:spacing w:before="0" w:beforeAutospacing="0" w:after="0" w:afterAutospacing="0" w:line="240" w:lineRule="auto"/>
              <w:ind w:left="0" w:right="0"/>
              <w:jc w:val="left"/>
            </w:pPr>
            <w:r>
              <w:rPr>
                <w:rFonts w:hint="eastAsia" w:ascii="宋体" w:hAnsi="宋体" w:eastAsia="宋体" w:cs="宋体"/>
                <w:b w:val="0"/>
                <w:kern w:val="0"/>
                <w:sz w:val="24"/>
                <w:szCs w:val="24"/>
                <w:u w:val="none"/>
                <w:lang w:val="en-US" w:eastAsia="zh-CN" w:bidi="ar"/>
              </w:rPr>
              <w:t> </w:t>
            </w:r>
          </w:p>
          <w:p>
            <w:pPr>
              <w:keepNext w:val="0"/>
              <w:keepLines w:val="0"/>
              <w:widowControl/>
              <w:suppressLineNumbers w:val="0"/>
              <w:spacing w:before="0" w:beforeAutospacing="0" w:after="0" w:afterAutospacing="0" w:line="240" w:lineRule="auto"/>
              <w:ind w:left="0" w:right="0"/>
              <w:jc w:val="left"/>
            </w:pPr>
            <w:r>
              <w:rPr>
                <w:rFonts w:hint="eastAsia" w:ascii="宋体" w:hAnsi="宋体" w:eastAsia="宋体" w:cs="宋体"/>
                <w:b w:val="0"/>
                <w:kern w:val="0"/>
                <w:sz w:val="24"/>
                <w:szCs w:val="24"/>
                <w:u w:val="none"/>
                <w:lang w:val="en-US" w:eastAsia="zh-CN" w:bidi="ar"/>
              </w:rPr>
              <w:t> </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rPr>
          <w:trHeight w:val="1964" w:hRule="atLeast"/>
        </w:trPr>
        <w:tc>
          <w:tcPr>
            <w:tcW w:w="14018" w:type="dxa"/>
            <w:gridSpan w:val="6"/>
            <w:tcBorders>
              <w:top w:val="single" w:color="auto" w:sz="12" w:space="0"/>
              <w:left w:val="single" w:color="auto" w:sz="12" w:space="0"/>
              <w:bottom w:val="single" w:color="auto" w:sz="12" w:space="0"/>
              <w:right w:val="single" w:color="auto" w:sz="12" w:space="0"/>
            </w:tcBorders>
            <w:shd w:val="clear" w:color="auto" w:fill="auto"/>
            <w:vAlign w:val="top"/>
          </w:tcPr>
          <w:p>
            <w:pPr>
              <w:keepNext w:val="0"/>
              <w:keepLines w:val="0"/>
              <w:widowControl/>
              <w:suppressLineNumbers w:val="0"/>
              <w:spacing w:before="0" w:beforeAutospacing="0" w:after="0" w:afterAutospacing="0" w:line="240" w:lineRule="auto"/>
              <w:ind w:left="0" w:right="0"/>
              <w:jc w:val="left"/>
            </w:pPr>
            <w:r>
              <w:rPr>
                <w:rFonts w:hint="eastAsia" w:ascii="Times New Roman" w:hAnsi="Times New Roman" w:eastAsia="宋体" w:cs="宋体"/>
                <w:b w:val="0"/>
                <w:kern w:val="0"/>
                <w:sz w:val="24"/>
                <w:szCs w:val="24"/>
                <w:u w:val="none"/>
                <w:lang w:val="en-US" w:eastAsia="zh-CN" w:bidi="ar"/>
              </w:rPr>
              <w:t>整改措施</w:t>
            </w:r>
            <w:r>
              <w:rPr>
                <w:rFonts w:hint="eastAsia" w:ascii="宋体" w:hAnsi="宋体" w:eastAsia="宋体" w:cs="宋体"/>
                <w:b w:val="0"/>
                <w:kern w:val="0"/>
                <w:sz w:val="24"/>
                <w:szCs w:val="24"/>
                <w:u w:val="none"/>
                <w:lang w:val="en-US" w:eastAsia="zh-CN" w:bidi="ar"/>
              </w:rPr>
              <w:t>:</w:t>
            </w:r>
          </w:p>
          <w:p>
            <w:pPr>
              <w:keepNext w:val="0"/>
              <w:keepLines w:val="0"/>
              <w:widowControl/>
              <w:suppressLineNumbers w:val="0"/>
              <w:spacing w:before="0" w:beforeAutospacing="0" w:after="0" w:afterAutospacing="0" w:line="240" w:lineRule="auto"/>
              <w:ind w:left="0" w:right="0"/>
              <w:jc w:val="left"/>
            </w:pPr>
            <w:r>
              <w:rPr>
                <w:rFonts w:hint="eastAsia" w:ascii="宋体" w:hAnsi="宋体" w:eastAsia="宋体" w:cs="宋体"/>
                <w:b w:val="0"/>
                <w:kern w:val="0"/>
                <w:sz w:val="24"/>
                <w:szCs w:val="24"/>
                <w:u w:val="none"/>
                <w:lang w:val="en-US" w:eastAsia="zh-CN" w:bidi="ar"/>
              </w:rPr>
              <w:t> </w:t>
            </w:r>
          </w:p>
          <w:p>
            <w:pPr>
              <w:keepNext w:val="0"/>
              <w:keepLines w:val="0"/>
              <w:widowControl/>
              <w:suppressLineNumbers w:val="0"/>
              <w:spacing w:before="0" w:beforeAutospacing="0" w:after="0" w:afterAutospacing="0" w:line="240" w:lineRule="auto"/>
              <w:ind w:left="0" w:right="0"/>
              <w:jc w:val="left"/>
            </w:pPr>
            <w:r>
              <w:rPr>
                <w:rFonts w:hint="eastAsia" w:ascii="宋体" w:hAnsi="宋体" w:eastAsia="宋体" w:cs="宋体"/>
                <w:b w:val="0"/>
                <w:kern w:val="0"/>
                <w:sz w:val="24"/>
                <w:szCs w:val="24"/>
                <w:u w:val="none"/>
                <w:lang w:val="en-US" w:eastAsia="zh-CN" w:bidi="ar"/>
              </w:rPr>
              <w:t> </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rPr>
          <w:trHeight w:val="800" w:hRule="atLeast"/>
        </w:trPr>
        <w:tc>
          <w:tcPr>
            <w:tcW w:w="14018" w:type="dxa"/>
            <w:gridSpan w:val="6"/>
            <w:tcBorders>
              <w:top w:val="single" w:color="auto" w:sz="12" w:space="0"/>
              <w:left w:val="single" w:color="auto" w:sz="12" w:space="0"/>
              <w:bottom w:val="single" w:color="auto" w:sz="12" w:space="0"/>
              <w:right w:val="single" w:color="auto" w:sz="12" w:space="0"/>
            </w:tcBorders>
            <w:shd w:val="clear" w:color="auto" w:fill="auto"/>
            <w:vAlign w:val="top"/>
          </w:tcPr>
          <w:p>
            <w:pPr>
              <w:keepNext w:val="0"/>
              <w:keepLines w:val="0"/>
              <w:widowControl/>
              <w:suppressLineNumbers w:val="0"/>
              <w:spacing w:before="0" w:beforeAutospacing="0" w:after="0" w:afterAutospacing="0" w:line="240" w:lineRule="auto"/>
              <w:ind w:left="0" w:right="0"/>
              <w:jc w:val="left"/>
            </w:pPr>
            <w:r>
              <w:rPr>
                <w:rFonts w:hint="eastAsia" w:ascii="Times New Roman" w:hAnsi="Times New Roman" w:eastAsia="宋体" w:cs="宋体"/>
                <w:b w:val="0"/>
                <w:kern w:val="0"/>
                <w:sz w:val="24"/>
                <w:szCs w:val="24"/>
                <w:u w:val="none"/>
                <w:lang w:val="en-US" w:eastAsia="zh-CN" w:bidi="ar"/>
              </w:rPr>
              <w:t>验收结果</w:t>
            </w:r>
            <w:r>
              <w:rPr>
                <w:rFonts w:hint="eastAsia" w:ascii="宋体" w:hAnsi="宋体" w:eastAsia="宋体" w:cs="宋体"/>
                <w:b w:val="0"/>
                <w:kern w:val="0"/>
                <w:sz w:val="24"/>
                <w:szCs w:val="24"/>
                <w:u w:val="none"/>
                <w:lang w:val="en-US" w:eastAsia="zh-CN" w:bidi="ar"/>
              </w:rPr>
              <w:t>:</w:t>
            </w:r>
          </w:p>
          <w:p>
            <w:pPr>
              <w:keepNext w:val="0"/>
              <w:keepLines w:val="0"/>
              <w:widowControl/>
              <w:suppressLineNumbers w:val="0"/>
              <w:spacing w:before="0" w:beforeAutospacing="0" w:after="0" w:afterAutospacing="0" w:line="240" w:lineRule="auto"/>
              <w:ind w:left="0" w:right="0"/>
              <w:jc w:val="left"/>
            </w:pPr>
            <w:r>
              <w:rPr>
                <w:rFonts w:hint="eastAsia" w:ascii="宋体" w:hAnsi="宋体" w:eastAsia="宋体" w:cs="宋体"/>
                <w:b w:val="0"/>
                <w:kern w:val="0"/>
                <w:sz w:val="24"/>
                <w:szCs w:val="24"/>
                <w:u w:val="none"/>
                <w:lang w:val="en-US" w:eastAsia="zh-CN" w:bidi="ar"/>
              </w:rPr>
              <w:t> </w:t>
            </w:r>
          </w:p>
          <w:p>
            <w:pPr>
              <w:keepNext w:val="0"/>
              <w:keepLines w:val="0"/>
              <w:widowControl/>
              <w:suppressLineNumbers w:val="0"/>
              <w:spacing w:before="0" w:beforeAutospacing="0" w:after="0" w:afterAutospacing="0" w:line="240" w:lineRule="auto"/>
              <w:ind w:left="0" w:right="0"/>
              <w:jc w:val="left"/>
            </w:pPr>
            <w:r>
              <w:rPr>
                <w:rFonts w:hint="eastAsia" w:ascii="宋体" w:hAnsi="宋体" w:eastAsia="宋体" w:cs="宋体"/>
                <w:b w:val="0"/>
                <w:kern w:val="0"/>
                <w:sz w:val="24"/>
                <w:szCs w:val="24"/>
                <w:u w:val="none"/>
                <w:lang w:val="en-US" w:eastAsia="zh-CN" w:bidi="ar"/>
              </w:rPr>
              <w:t> </w:t>
            </w:r>
          </w:p>
          <w:p>
            <w:pPr>
              <w:keepNext w:val="0"/>
              <w:keepLines w:val="0"/>
              <w:widowControl/>
              <w:suppressLineNumbers w:val="0"/>
              <w:spacing w:before="0" w:beforeAutospacing="0" w:after="0" w:afterAutospacing="0" w:line="240" w:lineRule="auto"/>
              <w:ind w:left="0" w:right="0" w:firstLine="9240" w:firstLineChars="3850"/>
              <w:jc w:val="left"/>
            </w:pPr>
            <w:r>
              <w:rPr>
                <w:rFonts w:hint="eastAsia" w:ascii="Times New Roman" w:hAnsi="Times New Roman" w:eastAsia="宋体" w:cs="宋体"/>
                <w:b w:val="0"/>
                <w:kern w:val="0"/>
                <w:sz w:val="24"/>
                <w:szCs w:val="24"/>
                <w:u w:val="none"/>
                <w:lang w:val="en-US" w:eastAsia="zh-CN" w:bidi="ar"/>
              </w:rPr>
              <w:t>验收人员</w:t>
            </w:r>
            <w:r>
              <w:rPr>
                <w:rFonts w:hint="eastAsia" w:ascii="宋体" w:hAnsi="宋体" w:eastAsia="宋体" w:cs="宋体"/>
                <w:b w:val="0"/>
                <w:kern w:val="0"/>
                <w:sz w:val="24"/>
                <w:szCs w:val="24"/>
                <w:u w:val="none"/>
                <w:lang w:val="en-US" w:eastAsia="zh-CN" w:bidi="ar"/>
              </w:rPr>
              <w:t>(</w:t>
            </w:r>
            <w:r>
              <w:rPr>
                <w:rFonts w:hint="eastAsia" w:ascii="Times New Roman" w:hAnsi="Times New Roman" w:eastAsia="宋体" w:cs="宋体"/>
                <w:b w:val="0"/>
                <w:kern w:val="0"/>
                <w:sz w:val="24"/>
                <w:szCs w:val="24"/>
                <w:u w:val="none"/>
                <w:lang w:val="en-US" w:eastAsia="zh-CN" w:bidi="ar"/>
              </w:rPr>
              <w:t>签名</w:t>
            </w:r>
            <w:r>
              <w:rPr>
                <w:rFonts w:hint="eastAsia" w:ascii="宋体" w:hAnsi="宋体" w:eastAsia="宋体" w:cs="宋体"/>
                <w:b w:val="0"/>
                <w:kern w:val="0"/>
                <w:sz w:val="24"/>
                <w:szCs w:val="24"/>
                <w:u w:val="none"/>
                <w:lang w:val="en-US" w:eastAsia="zh-CN" w:bidi="ar"/>
              </w:rPr>
              <w:t>):</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Ex>
        <w:trPr>
          <w:trHeight w:val="486" w:hRule="atLeast"/>
        </w:trPr>
        <w:tc>
          <w:tcPr>
            <w:tcW w:w="1705"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val="0"/>
                <w:kern w:val="0"/>
                <w:sz w:val="24"/>
                <w:szCs w:val="24"/>
                <w:u w:val="none"/>
                <w:lang w:val="en-US" w:eastAsia="zh-CN" w:bidi="ar"/>
              </w:rPr>
              <w:t>完成日期</w:t>
            </w:r>
          </w:p>
        </w:tc>
        <w:tc>
          <w:tcPr>
            <w:tcW w:w="2956"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widowControl/>
              <w:suppressLineNumbers w:val="0"/>
              <w:spacing w:before="0" w:beforeAutospacing="0" w:after="0" w:afterAutospacing="0" w:line="360" w:lineRule="auto"/>
              <w:ind w:left="0" w:right="0" w:firstLine="480" w:firstLineChars="200"/>
              <w:jc w:val="right"/>
            </w:pPr>
            <w:r>
              <w:rPr>
                <w:rFonts w:hint="eastAsia" w:ascii="Times New Roman" w:hAnsi="Times New Roman" w:eastAsia="宋体" w:cs="宋体"/>
                <w:b w:val="0"/>
                <w:kern w:val="0"/>
                <w:sz w:val="24"/>
                <w:szCs w:val="24"/>
                <w:u w:val="none"/>
                <w:lang w:val="en-US" w:eastAsia="zh-CN" w:bidi="ar"/>
              </w:rPr>
              <w:t>年</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月</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日</w:t>
            </w:r>
          </w:p>
        </w:tc>
        <w:tc>
          <w:tcPr>
            <w:tcW w:w="2331"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val="0"/>
                <w:kern w:val="0"/>
                <w:sz w:val="24"/>
                <w:szCs w:val="24"/>
                <w:u w:val="none"/>
                <w:lang w:val="en-US" w:eastAsia="zh-CN" w:bidi="ar"/>
              </w:rPr>
              <w:t>整改负责人签名</w:t>
            </w:r>
          </w:p>
        </w:tc>
        <w:tc>
          <w:tcPr>
            <w:tcW w:w="2331"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宋体" w:hAnsi="宋体" w:eastAsia="宋体" w:cs="宋体"/>
                <w:b w:val="0"/>
                <w:kern w:val="0"/>
                <w:sz w:val="24"/>
                <w:szCs w:val="24"/>
                <w:u w:val="none"/>
                <w:lang w:val="en-US" w:eastAsia="zh-CN" w:bidi="ar"/>
              </w:rPr>
              <w:t> </w:t>
            </w:r>
          </w:p>
        </w:tc>
        <w:tc>
          <w:tcPr>
            <w:tcW w:w="2165"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widowControl/>
              <w:suppressLineNumbers w:val="0"/>
              <w:spacing w:before="0" w:beforeAutospacing="0" w:after="0" w:afterAutospacing="0" w:line="360" w:lineRule="auto"/>
              <w:ind w:left="0" w:right="0"/>
              <w:jc w:val="center"/>
            </w:pPr>
            <w:r>
              <w:rPr>
                <w:rFonts w:hint="eastAsia" w:ascii="Times New Roman" w:hAnsi="Times New Roman" w:eastAsia="宋体" w:cs="宋体"/>
                <w:b w:val="0"/>
                <w:kern w:val="0"/>
                <w:sz w:val="24"/>
                <w:szCs w:val="24"/>
                <w:u w:val="none"/>
                <w:lang w:val="en-US" w:eastAsia="zh-CN" w:bidi="ar"/>
              </w:rPr>
              <w:t>反馈日期</w:t>
            </w:r>
          </w:p>
        </w:tc>
        <w:tc>
          <w:tcPr>
            <w:tcW w:w="2530" w:type="dxa"/>
            <w:tcBorders>
              <w:top w:val="single" w:color="auto" w:sz="12" w:space="0"/>
              <w:left w:val="single" w:color="auto" w:sz="12" w:space="0"/>
              <w:bottom w:val="single" w:color="auto" w:sz="12" w:space="0"/>
              <w:right w:val="single" w:color="auto" w:sz="12" w:space="0"/>
            </w:tcBorders>
            <w:shd w:val="clear" w:color="auto" w:fill="auto"/>
            <w:vAlign w:val="center"/>
          </w:tcPr>
          <w:p>
            <w:pPr>
              <w:keepNext w:val="0"/>
              <w:keepLines w:val="0"/>
              <w:widowControl/>
              <w:suppressLineNumbers w:val="0"/>
              <w:spacing w:before="0" w:beforeAutospacing="0" w:after="0" w:afterAutospacing="0" w:line="360" w:lineRule="auto"/>
              <w:ind w:left="0" w:right="0" w:firstLine="360" w:firstLineChars="150"/>
              <w:jc w:val="right"/>
            </w:pPr>
            <w:r>
              <w:rPr>
                <w:rFonts w:hint="eastAsia" w:ascii="Times New Roman" w:hAnsi="Times New Roman" w:eastAsia="宋体" w:cs="宋体"/>
                <w:b w:val="0"/>
                <w:kern w:val="0"/>
                <w:sz w:val="24"/>
                <w:szCs w:val="24"/>
                <w:u w:val="none"/>
                <w:lang w:val="en-US" w:eastAsia="zh-CN" w:bidi="ar"/>
              </w:rPr>
              <w:t>年</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月</w:t>
            </w:r>
            <w:r>
              <w:rPr>
                <w:rFonts w:hint="eastAsia" w:ascii="宋体" w:hAnsi="宋体" w:eastAsia="宋体" w:cs="宋体"/>
                <w:b w:val="0"/>
                <w:kern w:val="0"/>
                <w:sz w:val="24"/>
                <w:szCs w:val="24"/>
                <w:u w:val="none"/>
                <w:lang w:val="en-US" w:eastAsia="zh-CN" w:bidi="ar"/>
              </w:rPr>
              <w:t xml:space="preserve">   </w:t>
            </w:r>
            <w:r>
              <w:rPr>
                <w:rFonts w:hint="eastAsia" w:ascii="Times New Roman" w:hAnsi="Times New Roman" w:eastAsia="宋体" w:cs="宋体"/>
                <w:b w:val="0"/>
                <w:kern w:val="0"/>
                <w:sz w:val="24"/>
                <w:szCs w:val="24"/>
                <w:u w:val="none"/>
                <w:lang w:val="en-US" w:eastAsia="zh-CN" w:bidi="ar"/>
              </w:rPr>
              <w:t>日</w:t>
            </w:r>
          </w:p>
        </w:tc>
      </w:tr>
    </w:tbl>
    <w:p>
      <w:pPr>
        <w:keepNext w:val="0"/>
        <w:keepLines w:val="0"/>
        <w:widowControl/>
        <w:suppressLineNumbers w:val="0"/>
        <w:spacing w:before="0" w:beforeAutospacing="0" w:after="0" w:afterAutospacing="0" w:line="360" w:lineRule="auto"/>
        <w:ind w:left="0" w:right="0"/>
        <w:jc w:val="left"/>
      </w:pPr>
      <w:r>
        <w:rPr>
          <w:rFonts w:hint="eastAsia" w:ascii="宋体" w:hAnsi="宋体" w:eastAsia="宋体" w:cs="宋体"/>
          <w:b w:val="0"/>
          <w:kern w:val="0"/>
          <w:sz w:val="24"/>
          <w:szCs w:val="24"/>
          <w:u w:val="none"/>
          <w:lang w:val="en-US" w:eastAsia="zh-CN" w:bidi="ar"/>
        </w:rPr>
        <w:t> </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Dotum">
    <w:altName w:val="Segoe Print"/>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0000000000000000000"/>
    <w:charset w:val="00"/>
    <w:family w:val="auto"/>
    <w:pitch w:val="default"/>
    <w:sig w:usb0="00000000" w:usb1="00000000" w:usb2="00000000" w:usb3="00000000" w:csb0="00000000" w:csb1="00000000"/>
  </w:font>
  <w:font w:name="方正小标宋简体">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986B2C"/>
    <w:rsid w:val="200D47D6"/>
    <w:rsid w:val="2EC13736"/>
    <w:rsid w:val="46BA5ECA"/>
    <w:rsid w:val="7CF903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3">
    <w:name w:val="Normal (Web)"/>
    <w:basedOn w:val="1"/>
    <w:qFormat/>
    <w:uiPriority w:val="0"/>
    <w:rPr>
      <w:sz w:val="24"/>
    </w:rPr>
  </w:style>
  <w:style w:type="character" w:styleId="5">
    <w:name w:val="Strong"/>
    <w:basedOn w:val="4"/>
    <w:qFormat/>
    <w:uiPriority w:val="0"/>
    <w:rPr>
      <w:b/>
    </w:rPr>
  </w:style>
  <w:style w:type="character" w:styleId="6">
    <w:name w:val="FollowedHyperlink"/>
    <w:basedOn w:val="4"/>
    <w:qFormat/>
    <w:uiPriority w:val="0"/>
    <w:rPr>
      <w:color w:val="800080"/>
      <w:u w:val="none"/>
    </w:rPr>
  </w:style>
  <w:style w:type="character" w:styleId="7">
    <w:name w:val="Hyperlink"/>
    <w:basedOn w:val="4"/>
    <w:qFormat/>
    <w:uiPriority w:val="0"/>
    <w:rPr>
      <w:color w:val="0000FF"/>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2016-09-10T09:14:00Z</cp:lastPrinted>
  <dcterms:modified xsi:type="dcterms:W3CDTF">2020-08-06T07:00:50Z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ies>
</file>