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979" w:lineRule="exact"/>
        <w:ind w:left="3580" w:right="0" w:firstLine="0"/>
        <w:jc w:val="left"/>
        <w:rPr>
          <w:sz w:val="78"/>
        </w:rPr>
      </w:pPr>
      <w:r>
        <w:rPr>
          <w:sz w:val="78"/>
        </w:rPr>
        <w:t>加油站各项规章制度</w:t>
      </w:r>
    </w:p>
    <w:p>
      <w:pPr>
        <w:pStyle w:val="2"/>
        <w:ind w:left="3200"/>
      </w:pPr>
      <w:r>
        <w:t>【篇一：加油站日常管理制度】</w:t>
      </w:r>
    </w:p>
    <w:p>
      <w:pPr>
        <w:pStyle w:val="3"/>
        <w:spacing w:before="468"/>
        <w:ind w:left="360" w:firstLine="0"/>
      </w:pPr>
      <w:r>
        <w:t>加油站日常管理制度</w:t>
      </w:r>
    </w:p>
    <w:p>
      <w:pPr>
        <w:pStyle w:val="3"/>
        <w:spacing w:before="57" w:line="259" w:lineRule="auto"/>
        <w:ind w:right="1759" w:firstLine="140"/>
        <w:jc w:val="both"/>
      </w:pPr>
      <w:r>
        <w:t>为了使加油站的工作进一步规范化，做到责任到人，纪律严明，特制定以下制度，希望所有员工能自觉遵守，随时检查自己的工作， 监督其他人员的工作。</w:t>
      </w:r>
    </w:p>
    <w:p>
      <w:pPr>
        <w:pStyle w:val="7"/>
        <w:numPr>
          <w:ilvl w:val="0"/>
          <w:numId w:val="1"/>
        </w:numPr>
        <w:tabs>
          <w:tab w:val="left" w:pos="879"/>
          <w:tab w:val="left" w:pos="880"/>
        </w:tabs>
        <w:spacing w:before="53" w:after="0" w:line="254" w:lineRule="auto"/>
        <w:ind w:left="100" w:right="1119" w:firstLine="122"/>
        <w:jc w:val="left"/>
        <w:rPr>
          <w:sz w:val="44"/>
        </w:rPr>
      </w:pPr>
      <w:r>
        <w:rPr>
          <w:sz w:val="44"/>
        </w:rPr>
        <w:t>上班时间所有人员必须按时到岗，不能擅自离岗，做到周到服务，礼貌待人。</w:t>
      </w:r>
    </w:p>
    <w:p>
      <w:pPr>
        <w:pStyle w:val="7"/>
        <w:numPr>
          <w:ilvl w:val="0"/>
          <w:numId w:val="1"/>
        </w:numPr>
        <w:tabs>
          <w:tab w:val="left" w:pos="780"/>
        </w:tabs>
        <w:spacing w:before="65" w:after="0" w:line="254" w:lineRule="auto"/>
        <w:ind w:left="100" w:right="1659" w:firstLine="122"/>
        <w:jc w:val="left"/>
        <w:rPr>
          <w:sz w:val="44"/>
        </w:rPr>
      </w:pPr>
      <w:r>
        <w:rPr>
          <w:sz w:val="44"/>
        </w:rPr>
        <w:t>站内人员考勤统一接受管理，并设置专职的考勤员进行监督、检查。标准考勤时间为：</w:t>
      </w:r>
    </w:p>
    <w:p>
      <w:pPr>
        <w:pStyle w:val="3"/>
        <w:spacing w:before="45"/>
        <w:ind w:left="240" w:firstLine="0"/>
        <w:rPr>
          <w:rFonts w:ascii="Arial" w:eastAsia="Arial"/>
        </w:rPr>
      </w:pPr>
      <w:r>
        <w:t xml:space="preserve">上午： </w:t>
      </w:r>
      <w:r>
        <w:rPr>
          <w:rFonts w:ascii="Arial" w:eastAsia="Arial"/>
        </w:rPr>
        <w:t>8:00-11:30</w:t>
      </w:r>
    </w:p>
    <w:p>
      <w:pPr>
        <w:pStyle w:val="3"/>
        <w:ind w:left="240" w:firstLine="0"/>
        <w:rPr>
          <w:rFonts w:ascii="Arial" w:eastAsia="Arial"/>
        </w:rPr>
      </w:pPr>
      <w:r>
        <w:t xml:space="preserve">下午： </w:t>
      </w:r>
      <w:r>
        <w:rPr>
          <w:rFonts w:ascii="Arial" w:eastAsia="Arial"/>
        </w:rPr>
        <w:t>14:00-17:30</w:t>
      </w:r>
    </w:p>
    <w:p>
      <w:pPr>
        <w:pStyle w:val="7"/>
        <w:numPr>
          <w:ilvl w:val="0"/>
          <w:numId w:val="1"/>
        </w:numPr>
        <w:tabs>
          <w:tab w:val="left" w:pos="780"/>
        </w:tabs>
        <w:spacing w:before="56" w:after="0" w:line="273" w:lineRule="auto"/>
        <w:ind w:left="100" w:right="1659" w:firstLine="122"/>
        <w:jc w:val="left"/>
        <w:rPr>
          <w:sz w:val="44"/>
        </w:rPr>
      </w:pPr>
      <w:r>
        <w:rPr>
          <w:sz w:val="44"/>
        </w:rPr>
        <w:t>员工应严守作息时间，不得迟到早退，不得随意离岗，更不得旷工。</w:t>
      </w:r>
    </w:p>
    <w:p>
      <w:pPr>
        <w:pStyle w:val="7"/>
        <w:numPr>
          <w:ilvl w:val="0"/>
          <w:numId w:val="1"/>
        </w:numPr>
        <w:tabs>
          <w:tab w:val="left" w:pos="780"/>
          <w:tab w:val="left" w:pos="2639"/>
          <w:tab w:val="left" w:pos="4759"/>
        </w:tabs>
        <w:spacing w:before="0" w:after="0" w:line="254" w:lineRule="auto"/>
        <w:ind w:left="100" w:right="1419" w:firstLine="122"/>
        <w:jc w:val="left"/>
        <w:rPr>
          <w:sz w:val="44"/>
        </w:rPr>
      </w:pPr>
      <w:r>
        <w:rPr>
          <w:sz w:val="44"/>
        </w:rPr>
        <w:t>超过规定上班时间</w:t>
      </w:r>
      <w:r>
        <w:rPr>
          <w:sz w:val="44"/>
        </w:rPr>
        <w:tab/>
      </w:r>
      <w:r>
        <w:rPr>
          <w:rFonts w:ascii="Arial" w:eastAsia="Arial"/>
          <w:sz w:val="44"/>
        </w:rPr>
        <w:t>15</w:t>
      </w:r>
      <w:r>
        <w:rPr>
          <w:rFonts w:ascii="Arial" w:eastAsia="Arial"/>
          <w:spacing w:val="46"/>
          <w:sz w:val="44"/>
        </w:rPr>
        <w:t xml:space="preserve"> </w:t>
      </w:r>
      <w:r>
        <w:rPr>
          <w:sz w:val="44"/>
        </w:rPr>
        <w:t>分钟未到岗者，记为迟到一次；早于规定的下班时间</w:t>
      </w:r>
      <w:r>
        <w:rPr>
          <w:sz w:val="44"/>
        </w:rPr>
        <w:tab/>
      </w:r>
      <w:r>
        <w:rPr>
          <w:rFonts w:ascii="Arial" w:eastAsia="Arial"/>
          <w:sz w:val="44"/>
        </w:rPr>
        <w:t>15</w:t>
      </w:r>
      <w:r>
        <w:rPr>
          <w:rFonts w:ascii="Arial" w:eastAsia="Arial"/>
          <w:spacing w:val="46"/>
          <w:sz w:val="44"/>
        </w:rPr>
        <w:t xml:space="preserve"> </w:t>
      </w:r>
      <w:r>
        <w:rPr>
          <w:sz w:val="44"/>
        </w:rPr>
        <w:t>分钟离岗者，记为早退一次。</w:t>
      </w:r>
    </w:p>
    <w:p>
      <w:pPr>
        <w:pStyle w:val="7"/>
        <w:numPr>
          <w:ilvl w:val="0"/>
          <w:numId w:val="1"/>
        </w:numPr>
        <w:tabs>
          <w:tab w:val="left" w:pos="779"/>
          <w:tab w:val="left" w:pos="780"/>
          <w:tab w:val="left" w:pos="7479"/>
        </w:tabs>
        <w:spacing w:before="40" w:after="0" w:line="254" w:lineRule="auto"/>
        <w:ind w:left="100" w:right="1659" w:firstLine="0"/>
        <w:jc w:val="left"/>
        <w:rPr>
          <w:sz w:val="44"/>
        </w:rPr>
      </w:pPr>
      <w:r>
        <w:rPr>
          <w:sz w:val="44"/>
        </w:rPr>
        <w:t>员工临时离岗，需向直接主管领导请假，在安排其他员工暂管其职责后方可离岗，且时间不得超过</w:t>
      </w:r>
      <w:r>
        <w:rPr>
          <w:rFonts w:ascii="Arial" w:eastAsia="Arial"/>
          <w:sz w:val="44"/>
        </w:rPr>
        <w:t>15</w:t>
      </w:r>
      <w:r>
        <w:rPr>
          <w:rFonts w:ascii="Arial" w:eastAsia="Arial"/>
          <w:spacing w:val="67"/>
          <w:sz w:val="44"/>
        </w:rPr>
        <w:t xml:space="preserve"> </w:t>
      </w:r>
      <w:r>
        <w:rPr>
          <w:sz w:val="44"/>
        </w:rPr>
        <w:t>分钟。</w:t>
      </w:r>
    </w:p>
    <w:p>
      <w:pPr>
        <w:pStyle w:val="7"/>
        <w:numPr>
          <w:ilvl w:val="0"/>
          <w:numId w:val="1"/>
        </w:numPr>
        <w:tabs>
          <w:tab w:val="left" w:pos="780"/>
        </w:tabs>
        <w:spacing w:before="45" w:after="0" w:line="240" w:lineRule="auto"/>
        <w:ind w:left="780" w:right="0" w:hanging="558"/>
        <w:jc w:val="left"/>
        <w:rPr>
          <w:sz w:val="44"/>
        </w:rPr>
      </w:pPr>
      <w:r>
        <w:rPr>
          <w:sz w:val="44"/>
        </w:rPr>
        <w:t>有以下行为之一者，记为旷工：</w:t>
      </w:r>
    </w:p>
    <w:p>
      <w:pPr>
        <w:pStyle w:val="7"/>
        <w:numPr>
          <w:ilvl w:val="0"/>
          <w:numId w:val="2"/>
        </w:numPr>
        <w:tabs>
          <w:tab w:val="left" w:pos="960"/>
          <w:tab w:val="left" w:pos="5439"/>
        </w:tabs>
        <w:spacing w:before="76" w:after="0" w:line="240" w:lineRule="auto"/>
        <w:ind w:left="960" w:right="0" w:hanging="738"/>
        <w:jc w:val="left"/>
        <w:rPr>
          <w:sz w:val="44"/>
        </w:rPr>
      </w:pPr>
      <w:r>
        <w:rPr>
          <w:sz w:val="44"/>
        </w:rPr>
        <w:t>当日迟到、早退超过</w:t>
      </w:r>
      <w:r>
        <w:rPr>
          <w:rFonts w:ascii="Arial" w:eastAsia="Arial"/>
          <w:sz w:val="44"/>
        </w:rPr>
        <w:t>15</w:t>
      </w:r>
      <w:r>
        <w:rPr>
          <w:rFonts w:ascii="Arial" w:eastAsia="Arial"/>
          <w:spacing w:val="46"/>
          <w:sz w:val="44"/>
        </w:rPr>
        <w:t xml:space="preserve"> </w:t>
      </w:r>
      <w:r>
        <w:rPr>
          <w:sz w:val="44"/>
        </w:rPr>
        <w:t>分钟的；</w:t>
      </w:r>
    </w:p>
    <w:p>
      <w:pPr>
        <w:pStyle w:val="7"/>
        <w:numPr>
          <w:ilvl w:val="0"/>
          <w:numId w:val="2"/>
        </w:numPr>
        <w:tabs>
          <w:tab w:val="left" w:pos="960"/>
        </w:tabs>
        <w:spacing w:before="56" w:after="0" w:line="240" w:lineRule="auto"/>
        <w:ind w:left="960" w:right="0" w:hanging="738"/>
        <w:jc w:val="left"/>
        <w:rPr>
          <w:sz w:val="44"/>
        </w:rPr>
      </w:pPr>
      <w:r>
        <w:rPr>
          <w:sz w:val="44"/>
        </w:rPr>
        <w:t>当日未到岗，且无正当理由的；</w:t>
      </w:r>
    </w:p>
    <w:p>
      <w:pPr>
        <w:pStyle w:val="7"/>
        <w:numPr>
          <w:ilvl w:val="0"/>
          <w:numId w:val="2"/>
        </w:numPr>
        <w:tabs>
          <w:tab w:val="left" w:pos="960"/>
          <w:tab w:val="left" w:pos="7379"/>
        </w:tabs>
        <w:spacing w:before="56" w:after="0" w:line="240" w:lineRule="auto"/>
        <w:ind w:left="960" w:right="0" w:hanging="738"/>
        <w:jc w:val="left"/>
        <w:rPr>
          <w:sz w:val="44"/>
        </w:rPr>
      </w:pPr>
      <w:r>
        <w:rPr>
          <w:sz w:val="44"/>
        </w:rPr>
        <w:t>到岗后擅自离岗时间累计超过</w:t>
      </w:r>
      <w:r>
        <w:rPr>
          <w:sz w:val="44"/>
        </w:rPr>
        <w:tab/>
      </w:r>
      <w:r>
        <w:rPr>
          <w:rFonts w:ascii="Arial" w:eastAsia="Arial"/>
          <w:sz w:val="44"/>
        </w:rPr>
        <w:t>1</w:t>
      </w:r>
      <w:r>
        <w:rPr>
          <w:rFonts w:ascii="Arial" w:eastAsia="Arial"/>
          <w:spacing w:val="11"/>
          <w:sz w:val="44"/>
        </w:rPr>
        <w:t xml:space="preserve"> </w:t>
      </w:r>
      <w:r>
        <w:rPr>
          <w:sz w:val="44"/>
        </w:rPr>
        <w:t>小时的；</w:t>
      </w:r>
    </w:p>
    <w:p>
      <w:pPr>
        <w:pStyle w:val="7"/>
        <w:numPr>
          <w:ilvl w:val="0"/>
          <w:numId w:val="1"/>
        </w:numPr>
        <w:tabs>
          <w:tab w:val="left" w:pos="780"/>
          <w:tab w:val="left" w:pos="6719"/>
        </w:tabs>
        <w:spacing w:before="77" w:after="0" w:line="240" w:lineRule="auto"/>
        <w:ind w:left="780" w:right="0" w:hanging="558"/>
        <w:jc w:val="left"/>
        <w:rPr>
          <w:sz w:val="44"/>
        </w:rPr>
      </w:pPr>
      <w:r>
        <w:rPr>
          <w:sz w:val="44"/>
        </w:rPr>
        <w:t>考勤管理的奖惩规定：旷工</w:t>
      </w:r>
      <w:r>
        <w:rPr>
          <w:sz w:val="44"/>
        </w:rPr>
        <w:tab/>
      </w:r>
      <w:r>
        <w:rPr>
          <w:rFonts w:ascii="Arial" w:eastAsia="Arial"/>
          <w:sz w:val="44"/>
        </w:rPr>
        <w:t>1</w:t>
      </w:r>
      <w:r>
        <w:rPr>
          <w:rFonts w:ascii="Arial" w:eastAsia="Arial"/>
          <w:spacing w:val="11"/>
          <w:sz w:val="44"/>
        </w:rPr>
        <w:t xml:space="preserve"> </w:t>
      </w:r>
      <w:r>
        <w:rPr>
          <w:sz w:val="44"/>
        </w:rPr>
        <w:t>天，扣款</w:t>
      </w:r>
      <w:r>
        <w:rPr>
          <w:spacing w:val="78"/>
          <w:sz w:val="44"/>
        </w:rPr>
        <w:t xml:space="preserve"> </w:t>
      </w:r>
      <w:r>
        <w:rPr>
          <w:rFonts w:ascii="Arial" w:eastAsia="Arial"/>
          <w:sz w:val="44"/>
        </w:rPr>
        <w:t>100</w:t>
      </w:r>
      <w:r>
        <w:rPr>
          <w:rFonts w:ascii="Arial" w:eastAsia="Arial"/>
          <w:spacing w:val="62"/>
          <w:sz w:val="44"/>
        </w:rPr>
        <w:t xml:space="preserve"> </w:t>
      </w:r>
      <w:r>
        <w:rPr>
          <w:sz w:val="44"/>
        </w:rPr>
        <w:t>元，旷工半</w:t>
      </w:r>
    </w:p>
    <w:p>
      <w:pPr>
        <w:pStyle w:val="3"/>
        <w:spacing w:before="36"/>
        <w:ind w:firstLine="0"/>
      </w:pPr>
      <w:r>
        <w:t xml:space="preserve">天，扣款 </w:t>
      </w:r>
      <w:r>
        <w:rPr>
          <w:rFonts w:ascii="Arial" w:eastAsia="Arial"/>
        </w:rPr>
        <w:t xml:space="preserve">50 </w:t>
      </w:r>
      <w:r>
        <w:t>元，迟到、早退者，从上班正点起，下班作息时间计，</w:t>
      </w:r>
    </w:p>
    <w:p>
      <w:pPr>
        <w:pStyle w:val="3"/>
        <w:tabs>
          <w:tab w:val="left" w:pos="3139"/>
          <w:tab w:val="left" w:pos="6059"/>
        </w:tabs>
        <w:spacing w:before="76"/>
        <w:ind w:firstLine="0"/>
      </w:pPr>
      <w:r>
        <w:t>每迟到、早退</w:t>
      </w:r>
      <w:r>
        <w:tab/>
      </w:r>
      <w:r>
        <w:rPr>
          <w:rFonts w:ascii="Arial" w:eastAsia="Arial"/>
        </w:rPr>
        <w:t>1</w:t>
      </w:r>
      <w:r>
        <w:rPr>
          <w:rFonts w:ascii="Arial" w:eastAsia="Arial"/>
          <w:spacing w:val="11"/>
        </w:rPr>
        <w:t xml:space="preserve"> </w:t>
      </w:r>
      <w:r>
        <w:t>分钟，扣款</w:t>
      </w:r>
      <w:r>
        <w:tab/>
      </w:r>
      <w:r>
        <w:rPr>
          <w:rFonts w:ascii="Arial" w:eastAsia="Arial"/>
        </w:rPr>
        <w:t>10</w:t>
      </w:r>
      <w:r>
        <w:rPr>
          <w:rFonts w:ascii="Arial" w:eastAsia="Arial"/>
          <w:spacing w:val="46"/>
        </w:rPr>
        <w:t xml:space="preserve"> </w:t>
      </w:r>
      <w:r>
        <w:t>元，余者累加。</w:t>
      </w:r>
    </w:p>
    <w:p>
      <w:pPr>
        <w:pStyle w:val="7"/>
        <w:numPr>
          <w:ilvl w:val="0"/>
          <w:numId w:val="1"/>
        </w:numPr>
        <w:tabs>
          <w:tab w:val="left" w:pos="780"/>
        </w:tabs>
        <w:spacing w:before="76" w:after="0" w:line="254" w:lineRule="auto"/>
        <w:ind w:left="100" w:right="1659" w:firstLine="122"/>
        <w:jc w:val="left"/>
        <w:rPr>
          <w:sz w:val="44"/>
        </w:rPr>
      </w:pPr>
      <w:r>
        <w:rPr>
          <w:sz w:val="44"/>
        </w:rPr>
        <w:t>故意破坏生产设备，损坏生产工具、办公用品，影响到生产安全和人身安全，除照价赔偿外，停发当月月奖。</w:t>
      </w:r>
    </w:p>
    <w:p>
      <w:pPr>
        <w:pStyle w:val="7"/>
        <w:numPr>
          <w:ilvl w:val="0"/>
          <w:numId w:val="1"/>
        </w:numPr>
        <w:tabs>
          <w:tab w:val="left" w:pos="780"/>
        </w:tabs>
        <w:spacing w:before="45" w:after="0" w:line="254" w:lineRule="auto"/>
        <w:ind w:left="100" w:right="1659" w:firstLine="122"/>
        <w:jc w:val="left"/>
        <w:rPr>
          <w:sz w:val="44"/>
        </w:rPr>
      </w:pPr>
      <w:r>
        <w:rPr>
          <w:sz w:val="44"/>
        </w:rPr>
        <w:t>值班人员要做好值班的加油记录，并打扫大厅、值班室的卫生；其它时间也必须及时到岗，认真负责。</w:t>
      </w:r>
    </w:p>
    <w:p>
      <w:pPr>
        <w:pStyle w:val="7"/>
        <w:numPr>
          <w:ilvl w:val="0"/>
          <w:numId w:val="1"/>
        </w:numPr>
        <w:tabs>
          <w:tab w:val="left" w:pos="1020"/>
        </w:tabs>
        <w:spacing w:before="85" w:after="0" w:line="254" w:lineRule="auto"/>
        <w:ind w:left="100" w:right="1419" w:firstLine="122"/>
        <w:jc w:val="left"/>
        <w:rPr>
          <w:sz w:val="44"/>
        </w:rPr>
      </w:pPr>
      <w:r>
        <w:rPr>
          <w:sz w:val="44"/>
        </w:rPr>
        <w:t>值班时间值班人员若无故离岗，或不履行值班职责，则取消当月值班权利，停发当月值班工资和月奖。</w:t>
      </w:r>
    </w:p>
    <w:p>
      <w:pPr>
        <w:pStyle w:val="7"/>
        <w:numPr>
          <w:ilvl w:val="0"/>
          <w:numId w:val="1"/>
        </w:numPr>
        <w:tabs>
          <w:tab w:val="left" w:pos="1020"/>
        </w:tabs>
        <w:spacing w:before="45" w:after="0" w:line="254" w:lineRule="auto"/>
        <w:ind w:left="100" w:right="1419" w:firstLine="122"/>
        <w:jc w:val="left"/>
        <w:rPr>
          <w:sz w:val="44"/>
        </w:rPr>
      </w:pPr>
      <w:r>
        <w:rPr>
          <w:sz w:val="44"/>
        </w:rPr>
        <w:t>所有人员应与司机、送油人、以及外单位的同志应和睦相处，友好协作，树立加油站的良好形象。</w:t>
      </w:r>
    </w:p>
    <w:p>
      <w:pPr>
        <w:spacing w:after="0" w:line="254" w:lineRule="auto"/>
        <w:jc w:val="left"/>
        <w:rPr>
          <w:sz w:val="44"/>
        </w:rPr>
        <w:sectPr>
          <w:type w:val="continuous"/>
          <w:pgSz w:w="19120" w:h="27060"/>
          <w:pgMar w:top="2480" w:right="2160" w:bottom="280" w:left="2200" w:header="720" w:footer="720" w:gutter="0"/>
        </w:sectPr>
      </w:pPr>
    </w:p>
    <w:p>
      <w:pPr>
        <w:pStyle w:val="7"/>
        <w:numPr>
          <w:ilvl w:val="0"/>
          <w:numId w:val="1"/>
        </w:numPr>
        <w:tabs>
          <w:tab w:val="left" w:pos="1020"/>
        </w:tabs>
        <w:spacing w:before="40" w:after="0" w:line="254" w:lineRule="auto"/>
        <w:ind w:left="100" w:right="1419" w:firstLine="122"/>
        <w:jc w:val="left"/>
        <w:rPr>
          <w:sz w:val="44"/>
        </w:rPr>
      </w:pPr>
      <w:r>
        <w:rPr>
          <w:sz w:val="44"/>
        </w:rPr>
        <w:t>加油员应严格按照加油程序进行加油，加油员不得任意涂改加油</w:t>
      </w:r>
      <w:r>
        <w:rPr>
          <w:spacing w:val="11"/>
          <w:sz w:val="44"/>
        </w:rPr>
        <w:t xml:space="preserve">本上的加油数量 </w:t>
      </w:r>
      <w:r>
        <w:rPr>
          <w:rFonts w:ascii="Arial" w:eastAsia="Arial"/>
          <w:spacing w:val="-3"/>
          <w:sz w:val="44"/>
        </w:rPr>
        <w:t>,</w:t>
      </w:r>
      <w:r>
        <w:rPr>
          <w:sz w:val="44"/>
        </w:rPr>
        <w:t>违者扣发当月奖金。</w:t>
      </w:r>
    </w:p>
    <w:p>
      <w:pPr>
        <w:pStyle w:val="7"/>
        <w:numPr>
          <w:ilvl w:val="0"/>
          <w:numId w:val="1"/>
        </w:numPr>
        <w:tabs>
          <w:tab w:val="left" w:pos="1020"/>
        </w:tabs>
        <w:spacing w:before="45" w:after="0" w:line="240" w:lineRule="auto"/>
        <w:ind w:left="1020" w:right="0" w:hanging="798"/>
        <w:jc w:val="left"/>
        <w:rPr>
          <w:sz w:val="44"/>
        </w:rPr>
      </w:pPr>
      <w:r>
        <w:rPr>
          <w:sz w:val="44"/>
        </w:rPr>
        <w:t>加油员对每一辆车应认真核对加油本，对无证车辆、车本不对应</w:t>
      </w:r>
    </w:p>
    <w:p>
      <w:pPr>
        <w:pStyle w:val="3"/>
        <w:spacing w:before="36" w:line="264" w:lineRule="auto"/>
        <w:ind w:right="1459" w:firstLine="0"/>
      </w:pPr>
      <w:r>
        <w:t>（特殊情况除外），一律不许加油，并做好数量记录，做到不长油、不短油，且要监督司机签字。</w:t>
      </w:r>
    </w:p>
    <w:p>
      <w:pPr>
        <w:pStyle w:val="7"/>
        <w:numPr>
          <w:ilvl w:val="0"/>
          <w:numId w:val="1"/>
        </w:numPr>
        <w:tabs>
          <w:tab w:val="left" w:pos="1020"/>
        </w:tabs>
        <w:spacing w:before="40" w:after="0" w:line="254" w:lineRule="auto"/>
        <w:ind w:left="100" w:right="1419" w:firstLine="122"/>
        <w:jc w:val="left"/>
        <w:rPr>
          <w:sz w:val="44"/>
        </w:rPr>
      </w:pPr>
      <w:r>
        <w:rPr>
          <w:sz w:val="44"/>
        </w:rPr>
        <w:t>加油员一般不得接触现金（只有一人值班时除外），如有现金加油，必须先开票、再加油。</w:t>
      </w:r>
    </w:p>
    <w:p>
      <w:pPr>
        <w:pStyle w:val="7"/>
        <w:numPr>
          <w:ilvl w:val="0"/>
          <w:numId w:val="1"/>
        </w:numPr>
        <w:tabs>
          <w:tab w:val="left" w:pos="1020"/>
        </w:tabs>
        <w:spacing w:before="44" w:after="0" w:line="264" w:lineRule="auto"/>
        <w:ind w:left="100" w:right="1419" w:firstLine="122"/>
        <w:jc w:val="left"/>
        <w:rPr>
          <w:sz w:val="44"/>
        </w:rPr>
      </w:pPr>
      <w:r>
        <w:rPr>
          <w:sz w:val="44"/>
        </w:rPr>
        <w:t>站内员工之间应团结一致，体现团队精神，不能吵架、打架，违者扣发当事人当月奖金。</w:t>
      </w:r>
    </w:p>
    <w:p>
      <w:pPr>
        <w:pStyle w:val="7"/>
        <w:numPr>
          <w:ilvl w:val="0"/>
          <w:numId w:val="1"/>
        </w:numPr>
        <w:tabs>
          <w:tab w:val="left" w:pos="1020"/>
        </w:tabs>
        <w:spacing w:before="20" w:after="0" w:line="240" w:lineRule="auto"/>
        <w:ind w:left="1020" w:right="0" w:hanging="798"/>
        <w:jc w:val="left"/>
        <w:rPr>
          <w:sz w:val="44"/>
        </w:rPr>
      </w:pPr>
      <w:r>
        <w:rPr>
          <w:sz w:val="44"/>
        </w:rPr>
        <w:t>晚上结帐时如有加油车，需保证加油车加油，随后算帐。</w:t>
      </w:r>
    </w:p>
    <w:p>
      <w:pPr>
        <w:pStyle w:val="7"/>
        <w:numPr>
          <w:ilvl w:val="0"/>
          <w:numId w:val="1"/>
        </w:numPr>
        <w:tabs>
          <w:tab w:val="left" w:pos="1020"/>
        </w:tabs>
        <w:spacing w:before="56" w:after="0" w:line="240" w:lineRule="auto"/>
        <w:ind w:left="1020" w:right="0" w:hanging="798"/>
        <w:jc w:val="left"/>
        <w:rPr>
          <w:sz w:val="44"/>
        </w:rPr>
      </w:pPr>
      <w:r>
        <w:rPr>
          <w:sz w:val="44"/>
        </w:rPr>
        <w:t>记录员应认真记录，做到日结日清，保证数据、单位的准确性。</w:t>
      </w:r>
    </w:p>
    <w:p>
      <w:pPr>
        <w:pStyle w:val="7"/>
        <w:numPr>
          <w:ilvl w:val="0"/>
          <w:numId w:val="1"/>
        </w:numPr>
        <w:tabs>
          <w:tab w:val="left" w:pos="900"/>
        </w:tabs>
        <w:spacing w:before="77" w:after="0" w:line="240" w:lineRule="auto"/>
        <w:ind w:left="900" w:right="0" w:hanging="800"/>
        <w:jc w:val="left"/>
        <w:rPr>
          <w:sz w:val="44"/>
        </w:rPr>
      </w:pPr>
      <w:r>
        <w:rPr>
          <w:sz w:val="44"/>
        </w:rPr>
        <w:t>记录员对收据一定要负责，金额与数量不能多开或少开。</w:t>
      </w:r>
    </w:p>
    <w:p>
      <w:pPr>
        <w:pStyle w:val="2"/>
        <w:spacing w:before="56"/>
      </w:pPr>
      <w:r>
        <w:t>【篇二：加油站各项安全管理制度】</w:t>
      </w:r>
    </w:p>
    <w:p>
      <w:pPr>
        <w:pStyle w:val="3"/>
        <w:spacing w:before="448" w:line="264" w:lineRule="auto"/>
        <w:ind w:left="240" w:right="10559" w:firstLine="0"/>
      </w:pPr>
      <w:r>
        <w:t>加油站安全责任制 一、站长安全责任制</w:t>
      </w:r>
    </w:p>
    <w:p>
      <w:pPr>
        <w:pStyle w:val="3"/>
        <w:spacing w:before="0" w:line="563" w:lineRule="exact"/>
        <w:ind w:left="222" w:firstLine="0"/>
      </w:pPr>
      <w:r>
        <w:rPr>
          <w:rFonts w:ascii="Arial" w:eastAsia="Arial"/>
        </w:rPr>
        <w:t>1</w:t>
      </w:r>
      <w:r>
        <w:t>、站长对加油站安全生产全面负责。</w:t>
      </w:r>
    </w:p>
    <w:p>
      <w:pPr>
        <w:pStyle w:val="3"/>
        <w:tabs>
          <w:tab w:val="left" w:pos="9319"/>
        </w:tabs>
        <w:spacing w:before="76" w:line="264" w:lineRule="auto"/>
        <w:ind w:right="879"/>
      </w:pPr>
      <w:r>
        <w:rPr>
          <w:rFonts w:ascii="Arial" w:hAnsi="Arial" w:eastAsia="Arial"/>
          <w:spacing w:val="30"/>
        </w:rPr>
        <w:t>2</w:t>
      </w:r>
      <w:r>
        <w:t>、认真贯彻执行国家和企业的安全生产法令、法规和规章制度，把职工安全卫生列入工作重要议事日程，做到五同时</w:t>
      </w:r>
      <w:r>
        <w:rPr>
          <w:spacing w:val="-80"/>
        </w:rPr>
        <w:t xml:space="preserve"> </w:t>
      </w:r>
      <w:r>
        <w:rPr>
          <w:spacing w:val="-200"/>
        </w:rPr>
        <w:t>”</w:t>
      </w:r>
      <w:r>
        <w:t>，即：企业领导在管理生产的同时，必须负责管理安全工作，认真贯彻执行国家</w:t>
      </w:r>
    </w:p>
    <w:p>
      <w:pPr>
        <w:pStyle w:val="3"/>
        <w:spacing w:before="0" w:line="264" w:lineRule="auto"/>
        <w:ind w:right="1899" w:firstLine="0"/>
      </w:pPr>
      <w:r>
        <w:t>有关劳动保护的法令和制度，在计划、布置、检查、总结、评比生产的时候，同时计划、布置、检查、总结、评比安全工作。</w:t>
      </w:r>
    </w:p>
    <w:p>
      <w:pPr>
        <w:pStyle w:val="3"/>
        <w:tabs>
          <w:tab w:val="left" w:pos="8999"/>
        </w:tabs>
        <w:spacing w:before="40" w:line="254" w:lineRule="auto"/>
        <w:ind w:right="699"/>
      </w:pPr>
      <w:r>
        <w:rPr>
          <w:rFonts w:ascii="Arial" w:hAnsi="Arial" w:eastAsia="Arial"/>
          <w:spacing w:val="30"/>
        </w:rPr>
        <w:t>3</w:t>
      </w:r>
      <w:r>
        <w:t>、树立</w:t>
      </w:r>
      <w:r>
        <w:rPr>
          <w:spacing w:val="-80"/>
        </w:rPr>
        <w:t xml:space="preserve"> </w:t>
      </w:r>
      <w:r>
        <w:rPr>
          <w:spacing w:val="-220"/>
        </w:rPr>
        <w:t>“</w:t>
      </w:r>
      <w:r>
        <w:t>预防为主，安全第一，综合治理</w:t>
      </w:r>
      <w:r>
        <w:rPr>
          <w:spacing w:val="-220"/>
        </w:rPr>
        <w:t>”</w:t>
      </w:r>
      <w:r>
        <w:t>的思想，落实加油站的各项安全管理制度。定期对全站职工进行安全防火教育。按规定对加</w:t>
      </w:r>
    </w:p>
    <w:p>
      <w:pPr>
        <w:pStyle w:val="3"/>
        <w:spacing w:before="24" w:line="264" w:lineRule="auto"/>
        <w:ind w:right="1899" w:firstLine="0"/>
      </w:pPr>
      <w:r>
        <w:t>油站进行安全检查，发现不安全隐患及时处理，并及时上报，确保加油站的安全经营。</w:t>
      </w:r>
    </w:p>
    <w:p>
      <w:pPr>
        <w:pStyle w:val="3"/>
        <w:spacing w:before="20" w:line="264" w:lineRule="auto"/>
        <w:ind w:right="1499"/>
      </w:pPr>
      <w:r>
        <w:rPr>
          <w:rFonts w:ascii="Arial" w:eastAsia="Arial"/>
        </w:rPr>
        <w:t>4</w:t>
      </w:r>
      <w:r>
        <w:t>、组织全站员工进行国家有关安全法律法规标准规范的学习，努力提高员工的安全意识和安全知识水平。</w:t>
      </w:r>
    </w:p>
    <w:p>
      <w:pPr>
        <w:pStyle w:val="3"/>
        <w:spacing w:before="40" w:line="254" w:lineRule="auto"/>
        <w:ind w:right="1499"/>
      </w:pPr>
      <w:r>
        <w:rPr>
          <w:rFonts w:ascii="Arial" w:eastAsia="Arial"/>
        </w:rPr>
        <w:t>5</w:t>
      </w:r>
      <w:r>
        <w:t>、每周组织一次全站安全检查，落实隐患整改，确保加油站的安全经营无事故。</w:t>
      </w:r>
    </w:p>
    <w:p>
      <w:pPr>
        <w:pStyle w:val="3"/>
        <w:spacing w:before="45" w:line="254" w:lineRule="auto"/>
        <w:ind w:right="1499"/>
      </w:pPr>
      <w:r>
        <w:rPr>
          <w:rFonts w:ascii="Arial" w:eastAsia="Arial"/>
        </w:rPr>
        <w:t>6</w:t>
      </w:r>
      <w:r>
        <w:t>、掌握加油站的主要设备，熟悉其性能，了解工艺流程，在紧急状况发生时做到正确指挥。</w:t>
      </w:r>
    </w:p>
    <w:p>
      <w:pPr>
        <w:pStyle w:val="3"/>
        <w:tabs>
          <w:tab w:val="left" w:pos="10199"/>
        </w:tabs>
        <w:spacing w:before="45" w:line="273" w:lineRule="auto"/>
        <w:ind w:left="240" w:right="819" w:hanging="18"/>
      </w:pPr>
      <w:r>
        <w:rPr>
          <w:rFonts w:ascii="Arial" w:hAnsi="Arial" w:eastAsia="Arial"/>
          <w:spacing w:val="30"/>
        </w:rPr>
        <w:t>7</w:t>
      </w:r>
      <w:r>
        <w:t>、对加油站发生的事故及时报告和处理，坚持</w:t>
      </w:r>
      <w:r>
        <w:rPr>
          <w:spacing w:val="-220"/>
        </w:rPr>
        <w:t>“</w:t>
      </w:r>
      <w:r>
        <w:t>四不放过</w:t>
      </w:r>
      <w:r>
        <w:rPr>
          <w:spacing w:val="-20"/>
        </w:rPr>
        <w:t xml:space="preserve"> </w:t>
      </w:r>
      <w:r>
        <w:rPr>
          <w:spacing w:val="-200"/>
        </w:rPr>
        <w:t>”</w:t>
      </w:r>
      <w:r>
        <w:t>原则。二、加油班长安全责任制</w:t>
      </w:r>
    </w:p>
    <w:p>
      <w:pPr>
        <w:pStyle w:val="3"/>
        <w:spacing w:before="0" w:line="538" w:lineRule="exact"/>
        <w:ind w:left="222" w:firstLine="0"/>
      </w:pPr>
      <w:r>
        <w:rPr>
          <w:rFonts w:ascii="Arial" w:eastAsia="Arial"/>
        </w:rPr>
        <w:t>1</w:t>
      </w:r>
      <w:r>
        <w:t>、在站长的领导下，认真落实各项安全制度，协助站长对员工及顾</w:t>
      </w:r>
    </w:p>
    <w:p>
      <w:pPr>
        <w:pStyle w:val="3"/>
        <w:ind w:firstLine="0"/>
      </w:pPr>
      <w:r>
        <w:t>客进行安全教育、检查、监督各项安全措施的落实。</w:t>
      </w:r>
    </w:p>
    <w:p>
      <w:pPr>
        <w:spacing w:after="0"/>
        <w:sectPr>
          <w:pgSz w:w="19120" w:h="27060"/>
          <w:pgMar w:top="2380" w:right="2160" w:bottom="280" w:left="2200" w:header="720" w:footer="720" w:gutter="0"/>
        </w:sectPr>
      </w:pPr>
    </w:p>
    <w:p>
      <w:pPr>
        <w:pStyle w:val="3"/>
        <w:tabs>
          <w:tab w:val="left" w:pos="8259"/>
        </w:tabs>
        <w:spacing w:before="40" w:line="254" w:lineRule="auto"/>
        <w:ind w:right="559"/>
      </w:pPr>
      <w:r>
        <w:rPr>
          <w:rFonts w:ascii="Arial" w:hAnsi="Arial" w:eastAsia="Arial"/>
          <w:spacing w:val="30"/>
        </w:rPr>
        <w:t>2</w:t>
      </w:r>
      <w:r>
        <w:t>、熟悉本班组防火要求及措施，做到三懂三会</w:t>
      </w:r>
      <w:r>
        <w:rPr>
          <w:spacing w:val="-40"/>
        </w:rPr>
        <w:t xml:space="preserve"> </w:t>
      </w:r>
      <w:r>
        <w:rPr>
          <w:spacing w:val="-200"/>
        </w:rPr>
        <w:t>”</w:t>
      </w:r>
      <w:r>
        <w:t>。加强对消防器材的管理，严防丢失和损坏。</w:t>
      </w:r>
    </w:p>
    <w:p>
      <w:pPr>
        <w:pStyle w:val="3"/>
        <w:spacing w:before="45" w:line="254" w:lineRule="auto"/>
        <w:ind w:right="1499"/>
      </w:pPr>
      <w:r>
        <w:rPr>
          <w:rFonts w:ascii="Arial" w:eastAsia="Arial"/>
        </w:rPr>
        <w:t>3</w:t>
      </w:r>
      <w:r>
        <w:t>、负责对本班人员进行班前、班后教育，对作业中出现的违章现象及时纠正和处理。</w:t>
      </w:r>
    </w:p>
    <w:p>
      <w:pPr>
        <w:pStyle w:val="3"/>
        <w:spacing w:before="44" w:line="273" w:lineRule="auto"/>
        <w:ind w:left="240" w:right="2819" w:hanging="18"/>
      </w:pPr>
      <w:r>
        <w:rPr>
          <w:rFonts w:ascii="Arial" w:eastAsia="Arial"/>
        </w:rPr>
        <w:t>4</w:t>
      </w:r>
      <w:r>
        <w:t>、负责对作业现场进行全面清理，做好记录及交接班工作。三、安全员责任制</w:t>
      </w:r>
    </w:p>
    <w:p>
      <w:pPr>
        <w:pStyle w:val="3"/>
        <w:spacing w:before="0" w:line="538" w:lineRule="exact"/>
        <w:ind w:left="344" w:firstLine="0"/>
      </w:pPr>
      <w:r>
        <w:rPr>
          <w:rFonts w:ascii="Arial" w:eastAsia="Arial"/>
        </w:rPr>
        <w:t>1</w:t>
      </w:r>
      <w:r>
        <w:rPr>
          <w:rFonts w:ascii="Arial" w:eastAsia="Arial"/>
          <w:spacing w:val="-72"/>
        </w:rPr>
        <w:t xml:space="preserve"> </w:t>
      </w:r>
      <w:r>
        <w:t>、安全员必须佩戴标志，监守岗位，认真负责，协助站（班）长</w:t>
      </w:r>
    </w:p>
    <w:p>
      <w:pPr>
        <w:pStyle w:val="3"/>
        <w:spacing w:before="37"/>
        <w:ind w:firstLine="0"/>
      </w:pPr>
      <w:r>
        <w:t>对员工和顾客进行安全教育。</w:t>
      </w:r>
    </w:p>
    <w:p>
      <w:pPr>
        <w:pStyle w:val="3"/>
        <w:spacing w:before="96"/>
        <w:ind w:firstLine="0"/>
      </w:pPr>
      <w:r>
        <w:rPr>
          <w:rFonts w:ascii="Arial" w:eastAsia="Arial"/>
        </w:rPr>
        <w:t>2</w:t>
      </w:r>
      <w:r>
        <w:t>、维持加油站车辆秩序，指挥加油车辆按先后顺序到指定位置加油。</w:t>
      </w:r>
    </w:p>
    <w:p>
      <w:pPr>
        <w:pStyle w:val="3"/>
        <w:spacing w:line="264" w:lineRule="auto"/>
        <w:ind w:right="1059"/>
      </w:pPr>
      <w:r>
        <w:rPr>
          <w:rFonts w:ascii="Arial" w:eastAsia="Arial"/>
          <w:spacing w:val="30"/>
        </w:rPr>
        <w:t>3</w:t>
      </w:r>
      <w:r>
        <w:t>、负责当班的安全管理工作，监督员工严格执行安全生产规章制度， 监督检查出入站人员和车辆落实《加油站安全须知》，制止载有易  燃、易爆危险品的车辆进站加油，所有车辆必须熄火加油，严禁摩  托车和使用塑料桶进站加油。</w:t>
      </w:r>
    </w:p>
    <w:p>
      <w:pPr>
        <w:pStyle w:val="3"/>
        <w:spacing w:before="20" w:line="264" w:lineRule="auto"/>
        <w:ind w:right="1499"/>
      </w:pPr>
      <w:r>
        <w:rPr>
          <w:rFonts w:ascii="Arial" w:eastAsia="Arial"/>
        </w:rPr>
        <w:t>4</w:t>
      </w:r>
      <w:r>
        <w:t>、每日在现场进行巡视，及时发现隐患，制止违章作业，不准与本站无关人员进入站内。不得在站内存放外单位机动车辆、自行车和其他物品。</w:t>
      </w:r>
    </w:p>
    <w:p>
      <w:pPr>
        <w:pStyle w:val="3"/>
        <w:spacing w:before="39" w:line="254" w:lineRule="auto"/>
        <w:ind w:right="1499"/>
      </w:pPr>
      <w:r>
        <w:rPr>
          <w:rFonts w:ascii="Arial" w:eastAsia="Arial"/>
        </w:rPr>
        <w:t>5</w:t>
      </w:r>
      <w:r>
        <w:t>、定期检查站内设备设施的安全状况，保持良好的工作状态，定期维修保养消防器材，保证其有效性。</w:t>
      </w:r>
    </w:p>
    <w:p>
      <w:pPr>
        <w:pStyle w:val="3"/>
        <w:spacing w:before="45" w:line="254" w:lineRule="auto"/>
        <w:ind w:right="1499"/>
      </w:pPr>
      <w:r>
        <w:rPr>
          <w:rFonts w:ascii="Arial" w:eastAsia="Arial"/>
        </w:rPr>
        <w:t>6</w:t>
      </w:r>
      <w:r>
        <w:t>、参与本站定期的安全检查，并负责动火申请等明火管理工作。做好当班安全检查记录。</w:t>
      </w:r>
    </w:p>
    <w:p>
      <w:pPr>
        <w:pStyle w:val="3"/>
        <w:spacing w:before="45"/>
        <w:ind w:left="240" w:firstLine="0"/>
      </w:pPr>
      <w:r>
        <w:t>四、加油员安全责任制</w:t>
      </w:r>
    </w:p>
    <w:p>
      <w:pPr>
        <w:pStyle w:val="3"/>
        <w:ind w:left="222" w:firstLine="0"/>
      </w:pPr>
      <w:r>
        <w:rPr>
          <w:rFonts w:ascii="Arial" w:eastAsia="Arial"/>
        </w:rPr>
        <w:t>1</w:t>
      </w:r>
      <w:r>
        <w:t>、加油员对加油期间的安全负责。</w:t>
      </w:r>
    </w:p>
    <w:p>
      <w:pPr>
        <w:pStyle w:val="3"/>
        <w:spacing w:before="76" w:line="254" w:lineRule="auto"/>
        <w:ind w:right="1499"/>
      </w:pPr>
      <w:r>
        <w:rPr>
          <w:rFonts w:ascii="Arial" w:eastAsia="Arial"/>
        </w:rPr>
        <w:t>2</w:t>
      </w:r>
      <w:r>
        <w:t>、应及时制止与加油无关的的人员进入加油站或在加油罩棚下（加油机周围）通行。</w:t>
      </w:r>
    </w:p>
    <w:p>
      <w:pPr>
        <w:pStyle w:val="3"/>
        <w:spacing w:before="65" w:line="254" w:lineRule="auto"/>
        <w:ind w:right="1499"/>
      </w:pPr>
      <w:r>
        <w:rPr>
          <w:rFonts w:ascii="Arial" w:eastAsia="Arial"/>
        </w:rPr>
        <w:t>3</w:t>
      </w:r>
      <w:r>
        <w:t>、熟悉了解所经营的油品的危险有害性，熟练掌握加油机的性能特点和操作技能，并能判断和排除一般故障。</w:t>
      </w:r>
    </w:p>
    <w:p>
      <w:pPr>
        <w:pStyle w:val="3"/>
        <w:spacing w:before="45" w:line="264" w:lineRule="auto"/>
        <w:ind w:right="1499"/>
      </w:pPr>
      <w:r>
        <w:rPr>
          <w:rFonts w:ascii="Arial" w:eastAsia="Arial"/>
        </w:rPr>
        <w:t>4</w:t>
      </w:r>
      <w:r>
        <w:t>、负责本工作岗位的安全监督管理，发现不安全因素和隐患应及时汇报。发现危及加油站的行为应及时阻止和报告。</w:t>
      </w:r>
    </w:p>
    <w:p>
      <w:pPr>
        <w:pStyle w:val="3"/>
        <w:spacing w:before="20" w:line="254" w:lineRule="auto"/>
        <w:ind w:right="1499"/>
      </w:pPr>
      <w:r>
        <w:rPr>
          <w:rFonts w:ascii="Arial" w:eastAsia="Arial"/>
        </w:rPr>
        <w:t>5</w:t>
      </w:r>
      <w:r>
        <w:t>、熟悉站内消防器材的性能，熟悉掌握消防器材的操作使用，能够及时扑救火灾。</w:t>
      </w:r>
    </w:p>
    <w:p>
      <w:pPr>
        <w:pStyle w:val="3"/>
        <w:spacing w:before="45" w:line="254" w:lineRule="auto"/>
        <w:ind w:right="1499"/>
      </w:pPr>
      <w:r>
        <w:rPr>
          <w:rFonts w:ascii="Arial" w:eastAsia="Arial"/>
        </w:rPr>
        <w:t>6</w:t>
      </w:r>
      <w:r>
        <w:t>、做好使用设备和工作环境的卫生清理工作，保持加油机和工作环境的清洁。</w:t>
      </w:r>
    </w:p>
    <w:p>
      <w:pPr>
        <w:pStyle w:val="3"/>
        <w:spacing w:before="85" w:line="264" w:lineRule="auto"/>
        <w:ind w:left="240" w:right="8099" w:hanging="18"/>
      </w:pPr>
      <w:r>
        <w:rPr>
          <w:rFonts w:ascii="Arial" w:eastAsia="Arial"/>
        </w:rPr>
        <w:t>7</w:t>
      </w:r>
      <w:r>
        <w:t>、做好交接班工作并做好记录。五、计量员安全责任制</w:t>
      </w:r>
    </w:p>
    <w:p>
      <w:pPr>
        <w:spacing w:after="0" w:line="264" w:lineRule="auto"/>
        <w:sectPr>
          <w:pgSz w:w="19120" w:h="27060"/>
          <w:pgMar w:top="2380" w:right="2160" w:bottom="280" w:left="2200" w:header="720" w:footer="720" w:gutter="0"/>
        </w:sectPr>
      </w:pPr>
    </w:p>
    <w:p>
      <w:pPr>
        <w:pStyle w:val="3"/>
        <w:spacing w:before="40" w:line="254" w:lineRule="auto"/>
        <w:ind w:right="1499"/>
      </w:pPr>
      <w:r>
        <w:rPr>
          <w:rFonts w:ascii="Arial" w:eastAsia="Arial"/>
        </w:rPr>
        <w:t>1</w:t>
      </w:r>
      <w:r>
        <w:t>、计量员应严格执行油品计量、卸油操作规程，认真做好油品的测量、计算和记录工作。严防混油、跑油、冒油等事故的发生。</w:t>
      </w:r>
    </w:p>
    <w:p>
      <w:pPr>
        <w:pStyle w:val="3"/>
        <w:spacing w:before="45" w:line="259" w:lineRule="auto"/>
        <w:ind w:right="1499"/>
      </w:pPr>
      <w:r>
        <w:rPr>
          <w:rFonts w:ascii="Arial" w:eastAsia="Arial"/>
        </w:rPr>
        <w:t>2</w:t>
      </w:r>
      <w:r>
        <w:t>、卸油前后应对油罐区进行安全检查，杜绝火种、火花等火灾隐患存在。并检查和准备好消防器材。对消防器材的性能和使用方法熟练掌握。能够及时扑灭初期火灾。</w:t>
      </w:r>
    </w:p>
    <w:p>
      <w:pPr>
        <w:pStyle w:val="3"/>
        <w:spacing w:before="53"/>
        <w:ind w:left="222" w:firstLine="0"/>
      </w:pPr>
      <w:r>
        <w:rPr>
          <w:rFonts w:ascii="Arial" w:eastAsia="Arial"/>
        </w:rPr>
        <w:t>3</w:t>
      </w:r>
      <w:r>
        <w:t>、定期检查油罐的存油量，检查监督卸油情况。</w:t>
      </w:r>
    </w:p>
    <w:p>
      <w:pPr>
        <w:pStyle w:val="3"/>
        <w:spacing w:line="264" w:lineRule="auto"/>
        <w:ind w:left="240" w:right="9239" w:hanging="140"/>
      </w:pPr>
      <w:r>
        <w:rPr>
          <w:rFonts w:ascii="Arial" w:eastAsia="Arial"/>
        </w:rPr>
        <w:t>4</w:t>
      </w:r>
      <w:r>
        <w:t>、雷雨天停止卸油计量。六、设备管理员安全责任制</w:t>
      </w:r>
    </w:p>
    <w:p>
      <w:pPr>
        <w:pStyle w:val="3"/>
        <w:spacing w:before="20"/>
        <w:ind w:left="222" w:firstLine="0"/>
      </w:pPr>
      <w:r>
        <w:rPr>
          <w:rFonts w:ascii="Arial" w:eastAsia="Arial"/>
        </w:rPr>
        <w:t>1</w:t>
      </w:r>
      <w:r>
        <w:t>、设备管理员对加油站的设备安全负责。</w:t>
      </w:r>
    </w:p>
    <w:p>
      <w:pPr>
        <w:pStyle w:val="3"/>
        <w:spacing w:line="254" w:lineRule="auto"/>
        <w:ind w:right="1499"/>
      </w:pPr>
      <w:r>
        <w:rPr>
          <w:rFonts w:ascii="Arial" w:eastAsia="Arial"/>
        </w:rPr>
        <w:t>2</w:t>
      </w:r>
      <w:r>
        <w:t>、应及时制止与加油无关的人员进入加油站随意动用加油站的设备设施。</w:t>
      </w:r>
    </w:p>
    <w:p>
      <w:pPr>
        <w:pStyle w:val="3"/>
        <w:spacing w:before="65" w:line="254" w:lineRule="auto"/>
        <w:ind w:right="1499"/>
      </w:pPr>
      <w:r>
        <w:rPr>
          <w:rFonts w:ascii="Arial" w:eastAsia="Arial"/>
        </w:rPr>
        <w:t>3</w:t>
      </w:r>
      <w:r>
        <w:t>、对站内的设备设施性能要熟练掌握。保持站内设备设施始终处在一个安全良好的状态。并能判断和排除一般设备故障。</w:t>
      </w:r>
    </w:p>
    <w:p>
      <w:pPr>
        <w:pStyle w:val="3"/>
        <w:spacing w:before="45" w:line="254" w:lineRule="auto"/>
        <w:ind w:right="1499"/>
      </w:pPr>
      <w:r>
        <w:rPr>
          <w:rFonts w:ascii="Arial" w:eastAsia="Arial"/>
        </w:rPr>
        <w:t>4</w:t>
      </w:r>
      <w:r>
        <w:t>、负责本工作岗位的安全监督管理，发现不安全因素和隐患应及时汇报。发现危及加油站设备设施的行为应及时阻止和报告。</w:t>
      </w:r>
    </w:p>
    <w:p>
      <w:pPr>
        <w:pStyle w:val="3"/>
        <w:spacing w:before="65" w:line="264" w:lineRule="auto"/>
        <w:ind w:right="1499"/>
      </w:pPr>
      <w:r>
        <w:rPr>
          <w:rFonts w:ascii="Arial" w:eastAsia="Arial"/>
          <w:spacing w:val="30"/>
        </w:rPr>
        <w:t>5</w:t>
      </w:r>
      <w:r>
        <w:t xml:space="preserve">、熟悉站内消防器材的性能，熟悉掌握消防器材的操作使用，能够及时扑救初期火灾。                                         </w:t>
      </w:r>
      <w:r>
        <w:rPr>
          <w:rFonts w:ascii="Arial" w:eastAsia="Arial"/>
          <w:spacing w:val="30"/>
        </w:rPr>
        <w:t>6</w:t>
      </w:r>
      <w:r>
        <w:t>、做好使用设备和工作环境的卫生清理工作，保持设备设施和工作环境的清洁。</w:t>
      </w:r>
    </w:p>
    <w:p>
      <w:pPr>
        <w:pStyle w:val="3"/>
        <w:spacing w:before="19"/>
        <w:ind w:left="240" w:firstLine="0"/>
      </w:pPr>
      <w:r>
        <w:t>七、油料管理员安全责任制</w:t>
      </w:r>
    </w:p>
    <w:p>
      <w:pPr>
        <w:pStyle w:val="3"/>
        <w:spacing w:before="57"/>
        <w:ind w:left="222" w:firstLine="0"/>
      </w:pPr>
      <w:r>
        <w:rPr>
          <w:rFonts w:ascii="Arial" w:eastAsia="Arial"/>
        </w:rPr>
        <w:t>1</w:t>
      </w:r>
      <w:r>
        <w:t>、油料管理员对加油站内的油料安全负责。</w:t>
      </w:r>
    </w:p>
    <w:p>
      <w:pPr>
        <w:pStyle w:val="3"/>
        <w:spacing w:line="264" w:lineRule="auto"/>
        <w:ind w:right="1499"/>
      </w:pPr>
      <w:r>
        <w:rPr>
          <w:rFonts w:ascii="Arial" w:eastAsia="Arial"/>
        </w:rPr>
        <w:t>2</w:t>
      </w:r>
      <w:r>
        <w:t>、应及时制止与加油无关的的人员进入加油站，尤其是在油罐区周围徘徊。</w:t>
      </w:r>
    </w:p>
    <w:p>
      <w:pPr>
        <w:pStyle w:val="3"/>
        <w:spacing w:before="20" w:line="264" w:lineRule="auto"/>
        <w:ind w:right="1499"/>
      </w:pPr>
      <w:r>
        <w:rPr>
          <w:rFonts w:ascii="Arial" w:eastAsia="Arial"/>
        </w:rPr>
        <w:t>3</w:t>
      </w:r>
      <w:r>
        <w:t>、熟悉了解所经营的油品的危险危害性，熟练掌握储油设备设施油机的性能特点和操作技能，并能判断和排除一般故障。</w:t>
      </w:r>
    </w:p>
    <w:p>
      <w:pPr>
        <w:pStyle w:val="3"/>
        <w:spacing w:before="19" w:line="254" w:lineRule="auto"/>
        <w:ind w:right="1499"/>
      </w:pPr>
      <w:r>
        <w:rPr>
          <w:rFonts w:ascii="Arial" w:eastAsia="Arial"/>
        </w:rPr>
        <w:t>4</w:t>
      </w:r>
      <w:r>
        <w:t>、负责本工作岗位的安全监督管理，发现不安全因素和隐患应及时汇报。发现危及加油站的行为应及时阻止和报告。</w:t>
      </w:r>
    </w:p>
    <w:p>
      <w:pPr>
        <w:pStyle w:val="3"/>
        <w:spacing w:before="65"/>
        <w:ind w:left="222" w:firstLine="0"/>
      </w:pPr>
      <w:r>
        <w:rPr>
          <w:rFonts w:ascii="Arial" w:eastAsia="Arial"/>
        </w:rPr>
        <w:t>5</w:t>
      </w:r>
      <w:r>
        <w:t>、认真做好油品的管理工作。严防混油、跑油、冒油等事故的发生。</w:t>
      </w:r>
    </w:p>
    <w:p>
      <w:pPr>
        <w:pStyle w:val="3"/>
        <w:spacing w:line="254" w:lineRule="auto"/>
        <w:ind w:right="1499"/>
      </w:pPr>
      <w:r>
        <w:rPr>
          <w:rFonts w:ascii="Arial" w:eastAsia="Arial"/>
        </w:rPr>
        <w:t>6</w:t>
      </w:r>
      <w:r>
        <w:t>、按时对储油设备设施进行安全检查，杜绝火种、火花等火灾隐患存在。定期检查油罐的存油量，检查监督卸油情况。</w:t>
      </w:r>
    </w:p>
    <w:p>
      <w:pPr>
        <w:pStyle w:val="3"/>
        <w:spacing w:before="45" w:line="254" w:lineRule="auto"/>
        <w:ind w:right="1499"/>
      </w:pPr>
      <w:r>
        <w:rPr>
          <w:rFonts w:ascii="Arial" w:eastAsia="Arial"/>
        </w:rPr>
        <w:t>7</w:t>
      </w:r>
      <w:r>
        <w:t>、熟悉站内消防器材的性能，熟悉掌握消防器材的操作使用，能够及时扑救初期火灾。</w:t>
      </w:r>
    </w:p>
    <w:p>
      <w:pPr>
        <w:pStyle w:val="3"/>
        <w:spacing w:before="85" w:line="254" w:lineRule="auto"/>
        <w:ind w:right="1499"/>
      </w:pPr>
      <w:r>
        <w:rPr>
          <w:rFonts w:ascii="Arial" w:eastAsia="Arial"/>
        </w:rPr>
        <w:t>8</w:t>
      </w:r>
      <w:r>
        <w:t>、做好使用储油设备设施等工作环境的卫生清理工作，保持储油设备设施等工作环境的清洁。</w:t>
      </w:r>
    </w:p>
    <w:p>
      <w:pPr>
        <w:pStyle w:val="3"/>
        <w:spacing w:before="25"/>
        <w:ind w:firstLine="0"/>
      </w:pPr>
      <w:r>
        <w:t>加油站安全操作规程</w:t>
      </w:r>
    </w:p>
    <w:p>
      <w:pPr>
        <w:spacing w:after="0"/>
        <w:sectPr>
          <w:pgSz w:w="19120" w:h="27060"/>
          <w:pgMar w:top="2380" w:right="2160" w:bottom="280" w:left="2200" w:header="720" w:footer="720" w:gutter="0"/>
        </w:sectPr>
      </w:pPr>
    </w:p>
    <w:p>
      <w:pPr>
        <w:pStyle w:val="3"/>
        <w:spacing w:before="20"/>
        <w:ind w:left="240" w:firstLine="0"/>
      </w:pPr>
      <w:r>
        <w:t>一、加油员安全操作规程</w:t>
      </w:r>
    </w:p>
    <w:p>
      <w:pPr>
        <w:pStyle w:val="3"/>
        <w:spacing w:line="254" w:lineRule="auto"/>
        <w:ind w:right="1499"/>
      </w:pPr>
      <w:r>
        <w:rPr>
          <w:rFonts w:ascii="Arial" w:eastAsia="Arial"/>
        </w:rPr>
        <w:t>1</w:t>
      </w:r>
      <w:r>
        <w:t>、熟悉加油机的操作程序。作业中能严格按操作程序操作。加油中必须精力集中，细心快捷的操作。做到不冒不洒不漏。</w:t>
      </w:r>
    </w:p>
    <w:p>
      <w:pPr>
        <w:pStyle w:val="3"/>
        <w:tabs>
          <w:tab w:val="left" w:pos="7799"/>
        </w:tabs>
        <w:spacing w:before="45" w:line="254" w:lineRule="auto"/>
        <w:ind w:right="119"/>
      </w:pPr>
      <w:r>
        <w:rPr>
          <w:rFonts w:ascii="Arial" w:hAnsi="Arial" w:eastAsia="Arial"/>
          <w:spacing w:val="30"/>
        </w:rPr>
        <w:t>2</w:t>
      </w:r>
      <w:r>
        <w:t>、熟知和掌握油品安全知识，树立</w:t>
      </w:r>
      <w:r>
        <w:tab/>
      </w:r>
      <w:r>
        <w:rPr>
          <w:spacing w:val="-200"/>
        </w:rPr>
        <w:t>“</w:t>
      </w:r>
      <w:r>
        <w:t>安全第一</w:t>
      </w:r>
      <w:r>
        <w:rPr>
          <w:spacing w:val="-20"/>
        </w:rPr>
        <w:t xml:space="preserve"> </w:t>
      </w:r>
      <w:r>
        <w:rPr>
          <w:spacing w:val="-200"/>
        </w:rPr>
        <w:t>”</w:t>
      </w:r>
      <w:r>
        <w:t>的观念；对用户主动、介绍油品的质量等情况。</w:t>
      </w:r>
    </w:p>
    <w:p>
      <w:pPr>
        <w:pStyle w:val="3"/>
        <w:tabs>
          <w:tab w:val="left" w:pos="10199"/>
        </w:tabs>
        <w:spacing w:before="65" w:line="254" w:lineRule="auto"/>
        <w:ind w:right="419"/>
      </w:pPr>
      <w:r>
        <w:rPr>
          <w:rFonts w:ascii="Arial" w:hAnsi="Arial" w:eastAsia="Arial"/>
          <w:spacing w:val="30"/>
        </w:rPr>
        <w:t>3</w:t>
      </w:r>
      <w:r>
        <w:t>、努力提高服务质量，热心为顾客服务，坚持</w:t>
      </w:r>
      <w:r>
        <w:rPr>
          <w:spacing w:val="-220"/>
        </w:rPr>
        <w:t>“</w:t>
      </w:r>
      <w:r>
        <w:t>三主动</w:t>
      </w:r>
      <w:r>
        <w:rPr>
          <w:spacing w:val="-80"/>
        </w:rPr>
        <w:t xml:space="preserve"> </w:t>
      </w:r>
      <w:r>
        <w:rPr>
          <w:spacing w:val="-180"/>
        </w:rPr>
        <w:t>”</w:t>
      </w:r>
      <w:r>
        <w:t>即主动迎车就位，主动询问加油品种及数量，主动开关油箱盖。</w:t>
      </w:r>
    </w:p>
    <w:p>
      <w:pPr>
        <w:pStyle w:val="3"/>
        <w:spacing w:before="44"/>
        <w:ind w:left="222" w:firstLine="0"/>
      </w:pPr>
      <w:r>
        <w:rPr>
          <w:rFonts w:ascii="Arial" w:eastAsia="Arial"/>
        </w:rPr>
        <w:t>4</w:t>
      </w:r>
      <w:r>
        <w:t>、为方便加油车辆，主动及时疏通加油车道。</w:t>
      </w:r>
    </w:p>
    <w:p>
      <w:pPr>
        <w:pStyle w:val="3"/>
        <w:spacing w:before="77" w:line="254" w:lineRule="auto"/>
        <w:ind w:right="1499"/>
      </w:pPr>
      <w:r>
        <w:rPr>
          <w:rFonts w:ascii="Arial" w:eastAsia="Arial"/>
        </w:rPr>
        <w:t>5</w:t>
      </w:r>
      <w:r>
        <w:t>、严格遵守劳动纪律和各项规章制度，上岗时按规定着装，不准私自离岗。</w:t>
      </w:r>
    </w:p>
    <w:p>
      <w:pPr>
        <w:pStyle w:val="3"/>
        <w:spacing w:before="45"/>
        <w:ind w:left="222" w:firstLine="0"/>
      </w:pPr>
      <w:r>
        <w:rPr>
          <w:rFonts w:ascii="Arial" w:eastAsia="Arial"/>
        </w:rPr>
        <w:t>6</w:t>
      </w:r>
      <w:r>
        <w:t>、爱护站内加油设备及消防器材等，保持环境清洁卫生。</w:t>
      </w:r>
    </w:p>
    <w:p>
      <w:pPr>
        <w:pStyle w:val="3"/>
        <w:spacing w:before="76"/>
        <w:ind w:left="222" w:firstLine="0"/>
      </w:pPr>
      <w:r>
        <w:rPr>
          <w:rFonts w:ascii="Arial" w:eastAsia="Arial"/>
        </w:rPr>
        <w:t>7</w:t>
      </w:r>
      <w:r>
        <w:t>、具体负责加油机岗位及周边安全消防和安全保卫工作。</w:t>
      </w:r>
    </w:p>
    <w:p>
      <w:pPr>
        <w:pStyle w:val="3"/>
        <w:ind w:left="222" w:firstLine="0"/>
      </w:pPr>
      <w:r>
        <w:rPr>
          <w:rFonts w:ascii="Arial" w:eastAsia="Arial"/>
        </w:rPr>
        <w:t>8</w:t>
      </w:r>
      <w:r>
        <w:t>、交接班时要交接清楚、手续完备。</w:t>
      </w:r>
    </w:p>
    <w:p>
      <w:pPr>
        <w:pStyle w:val="3"/>
        <w:spacing w:line="264" w:lineRule="auto"/>
        <w:ind w:left="240" w:right="5459" w:hanging="18"/>
      </w:pPr>
      <w:r>
        <w:rPr>
          <w:rFonts w:ascii="Arial" w:eastAsia="Arial"/>
        </w:rPr>
        <w:t>9</w:t>
      </w:r>
      <w:r>
        <w:t>、高强闪电、雷击和雷击频繁时，停止加油。二、接卸油员安全操作规程</w:t>
      </w:r>
    </w:p>
    <w:p>
      <w:pPr>
        <w:pStyle w:val="3"/>
        <w:spacing w:before="20" w:line="264" w:lineRule="auto"/>
        <w:ind w:right="1499"/>
      </w:pPr>
      <w:r>
        <w:rPr>
          <w:rFonts w:ascii="Arial" w:eastAsia="Arial"/>
        </w:rPr>
        <w:t>1</w:t>
      </w:r>
      <w:r>
        <w:t>、接卸人员必须熟练掌握有关设备的使用方法，并定期对上用、所用设备进行检查和保养。</w:t>
      </w:r>
    </w:p>
    <w:p>
      <w:pPr>
        <w:pStyle w:val="3"/>
        <w:spacing w:before="20" w:line="254" w:lineRule="auto"/>
        <w:ind w:right="1499"/>
      </w:pPr>
      <w:r>
        <w:rPr>
          <w:rFonts w:ascii="Arial" w:eastAsia="Arial"/>
        </w:rPr>
        <w:t>2</w:t>
      </w:r>
      <w:r>
        <w:t>、油罐汽车进站后要引导其停止在指定位置后熄火，及时组织安排卸油车。</w:t>
      </w:r>
    </w:p>
    <w:p>
      <w:pPr>
        <w:pStyle w:val="3"/>
        <w:spacing w:before="45" w:line="254" w:lineRule="auto"/>
        <w:ind w:right="1059"/>
      </w:pPr>
      <w:r>
        <w:rPr>
          <w:rFonts w:ascii="Arial" w:eastAsia="Arial"/>
        </w:rPr>
        <w:t>3</w:t>
      </w:r>
      <w:r>
        <w:t>、卸车前要查验送货单据、阀门铅封，核对油品品名、规格、数量， 测定出卸入油罐存量，做好记录。</w:t>
      </w:r>
    </w:p>
    <w:p>
      <w:pPr>
        <w:pStyle w:val="3"/>
        <w:spacing w:before="45" w:line="264" w:lineRule="auto"/>
        <w:ind w:right="1499"/>
      </w:pPr>
      <w:r>
        <w:rPr>
          <w:rFonts w:ascii="Arial" w:eastAsia="Arial"/>
        </w:rPr>
        <w:t>4</w:t>
      </w:r>
      <w:r>
        <w:t>、卸油前接好静电接地装置。卸车时，现场有专人监护，防止跑、冒、漏、混事故发生。</w:t>
      </w:r>
    </w:p>
    <w:p>
      <w:pPr>
        <w:pStyle w:val="3"/>
        <w:spacing w:before="19" w:line="264" w:lineRule="auto"/>
        <w:ind w:right="1499"/>
      </w:pPr>
      <w:r>
        <w:rPr>
          <w:rFonts w:ascii="Arial" w:eastAsia="Arial"/>
        </w:rPr>
        <w:t>5</w:t>
      </w:r>
      <w:r>
        <w:t>、卸油完毕，必须上车检查，收净底部余油，并办理接卸手续，登记入帐，清理接卸现场。</w:t>
      </w:r>
    </w:p>
    <w:p>
      <w:pPr>
        <w:pStyle w:val="3"/>
        <w:spacing w:before="20" w:line="264" w:lineRule="auto"/>
        <w:ind w:left="240" w:right="8539" w:hanging="18"/>
      </w:pPr>
      <w:r>
        <w:rPr>
          <w:rFonts w:ascii="Arial" w:eastAsia="Arial"/>
        </w:rPr>
        <w:t>6</w:t>
      </w:r>
      <w:r>
        <w:t>、雷雨时，禁止接卸油作业。三、计量员安全操作规程</w:t>
      </w:r>
    </w:p>
    <w:p>
      <w:pPr>
        <w:pStyle w:val="3"/>
        <w:spacing w:before="20" w:line="261" w:lineRule="auto"/>
        <w:ind w:right="1499"/>
      </w:pPr>
      <w:r>
        <w:rPr>
          <w:rFonts w:ascii="Arial" w:eastAsia="Arial"/>
          <w:spacing w:val="30"/>
        </w:rPr>
        <w:t>1</w:t>
      </w:r>
      <w:r>
        <w:t xml:space="preserve">、认真执行国家及上级有关部门关于计量管理的法令、条例、细则等。严格执行石油产品计量操作规程和有关安全规定。           </w:t>
      </w:r>
      <w:r>
        <w:rPr>
          <w:rFonts w:ascii="Arial" w:eastAsia="Arial"/>
          <w:spacing w:val="30"/>
        </w:rPr>
        <w:t>2</w:t>
      </w:r>
      <w:r>
        <w:t>、熟悉油品计量业务，负责油品入站的接卸、储存和出站过程中的计量测试、帐卡记录、重量容积的换算等管理工作。</w:t>
      </w:r>
    </w:p>
    <w:p>
      <w:pPr>
        <w:pStyle w:val="3"/>
        <w:spacing w:before="22" w:line="273" w:lineRule="auto"/>
        <w:ind w:right="1499"/>
      </w:pPr>
      <w:r>
        <w:rPr>
          <w:rFonts w:ascii="Arial" w:eastAsia="Arial"/>
        </w:rPr>
        <w:t>3</w:t>
      </w:r>
      <w:r>
        <w:t>、负责提供每日的罐存数量，确定接卸容器安全容量，合理安排使用容器。</w:t>
      </w:r>
    </w:p>
    <w:p>
      <w:pPr>
        <w:spacing w:after="0" w:line="273" w:lineRule="auto"/>
        <w:sectPr>
          <w:pgSz w:w="19120" w:h="27060"/>
          <w:pgMar w:top="2400" w:right="2160" w:bottom="280" w:left="2200" w:header="720" w:footer="720" w:gutter="0"/>
        </w:sectPr>
      </w:pPr>
    </w:p>
    <w:p>
      <w:pPr>
        <w:pStyle w:val="3"/>
        <w:spacing w:before="40" w:line="259" w:lineRule="auto"/>
        <w:ind w:right="1499"/>
      </w:pPr>
      <w:r>
        <w:rPr>
          <w:rFonts w:ascii="Arial" w:eastAsia="Arial"/>
        </w:rPr>
        <w:t>4</w:t>
      </w:r>
      <w:r>
        <w:t>、参加加油站每月的油品盘点工作，会同其他人员正确出拒油品溢耗数据，发现大盈、大亏立即查明原因，做好记录，并负责办理索赔手续。</w:t>
      </w:r>
    </w:p>
    <w:p>
      <w:pPr>
        <w:pStyle w:val="3"/>
        <w:spacing w:before="33"/>
        <w:ind w:left="222" w:firstLine="0"/>
      </w:pPr>
      <w:r>
        <w:rPr>
          <w:rFonts w:ascii="Arial" w:eastAsia="Arial"/>
        </w:rPr>
        <w:t>5</w:t>
      </w:r>
      <w:r>
        <w:t>、各种报表及时、认真、准确上报有关部门，不得弄虚作假。</w:t>
      </w:r>
    </w:p>
    <w:p>
      <w:pPr>
        <w:pStyle w:val="3"/>
        <w:spacing w:line="264" w:lineRule="auto"/>
        <w:ind w:right="1499"/>
      </w:pPr>
      <w:r>
        <w:rPr>
          <w:rFonts w:ascii="Arial" w:eastAsia="Arial"/>
        </w:rPr>
        <w:t>6</w:t>
      </w:r>
      <w:r>
        <w:t>、正确使用和保管计量器具，定期送检，各种计量器具不得超期和带病使用。</w:t>
      </w:r>
    </w:p>
    <w:p>
      <w:pPr>
        <w:pStyle w:val="3"/>
        <w:spacing w:before="20" w:line="264" w:lineRule="auto"/>
        <w:ind w:left="240" w:right="8979" w:hanging="18"/>
      </w:pPr>
      <w:r>
        <w:rPr>
          <w:rFonts w:ascii="Arial" w:eastAsia="Arial"/>
        </w:rPr>
        <w:t>7</w:t>
      </w:r>
      <w:r>
        <w:t>、雷电时，停止计量作业。四、巡检岗位操作规程</w:t>
      </w:r>
    </w:p>
    <w:p>
      <w:pPr>
        <w:pStyle w:val="3"/>
        <w:spacing w:before="20" w:line="266" w:lineRule="auto"/>
        <w:ind w:right="1759" w:firstLine="140"/>
      </w:pPr>
      <w:r>
        <w:t xml:space="preserve">加油站的储存经营活动具有一定的流动性，巡检工作尤为重要。为了更好的确保巡检岗位的安全操作，为了确保加油站的安全储存经营活动。特制定本规程。                                    </w:t>
      </w:r>
      <w:r>
        <w:rPr>
          <w:rFonts w:ascii="Arial" w:eastAsia="Arial"/>
          <w:spacing w:val="30"/>
        </w:rPr>
        <w:t>1</w:t>
      </w:r>
      <w:r>
        <w:t>、安全员</w:t>
      </w:r>
    </w:p>
    <w:p>
      <w:pPr>
        <w:pStyle w:val="3"/>
        <w:spacing w:before="0" w:line="264" w:lineRule="auto"/>
        <w:ind w:right="1759" w:firstLine="140"/>
        <w:jc w:val="both"/>
      </w:pPr>
      <w:r>
        <w:t>安全员应按照安全检查制度，每日巡回检查全站的设备设施等安全状态。应重点检查储罐区（操作井、量油口、卸油口、通气管口、阻火器、防静电接地装置以及外来人员、外来火种等）加油区（加油机、加油枪以及外来人员、外来火种等）进行全面检查。</w:t>
      </w:r>
    </w:p>
    <w:p>
      <w:pPr>
        <w:pStyle w:val="3"/>
        <w:spacing w:before="36" w:line="259" w:lineRule="auto"/>
        <w:ind w:right="1759" w:firstLine="140"/>
        <w:jc w:val="both"/>
      </w:pPr>
      <w:r>
        <w:t>除上述例行巡回检查外，主要应对以下岗位操作实施监督检查，接卸油、量油时应实施安全监督检查。检查监督接卸员、量油员的操作规程的执行情况。</w:t>
      </w:r>
    </w:p>
    <w:p>
      <w:pPr>
        <w:pStyle w:val="3"/>
        <w:spacing w:before="34" w:line="264" w:lineRule="auto"/>
        <w:ind w:right="1759" w:firstLine="140"/>
        <w:jc w:val="both"/>
      </w:pPr>
      <w:r>
        <w:t>具体应监督油罐汽车进站后引导其停止在指定位置后熄火，组织安排卸油；监督卸油前接好静电接地装置。卸车时，现场监护，防止跑、冒、漏、混事故发生；监督卸油完毕，清理接卸现场；监督雷雨时，禁止接卸、量油等操作。发现违反操作规程的情况，立即制止。</w:t>
      </w:r>
    </w:p>
    <w:p>
      <w:pPr>
        <w:pStyle w:val="3"/>
        <w:spacing w:before="39" w:line="259" w:lineRule="auto"/>
        <w:ind w:right="1759" w:firstLine="140"/>
        <w:jc w:val="both"/>
      </w:pPr>
      <w:r>
        <w:t>对加油区域的安全监督检查。具体检查加油员执行安全操作规程情况，对违反规程的现象及时制止；对外来非加油人员、外来火种等情况及时处理；对加油设备的安</w:t>
      </w:r>
    </w:p>
    <w:p>
      <w:pPr>
        <w:pStyle w:val="2"/>
        <w:spacing w:before="34"/>
        <w:ind w:left="3780"/>
      </w:pPr>
      <w:r>
        <w:t>【篇三：加油站管理制度】</w:t>
      </w:r>
    </w:p>
    <w:p>
      <w:pPr>
        <w:pStyle w:val="3"/>
        <w:spacing w:before="468"/>
        <w:ind w:left="240" w:firstLine="0"/>
      </w:pPr>
      <w:r>
        <w:t>第四章管理制度</w:t>
      </w:r>
    </w:p>
    <w:p>
      <w:pPr>
        <w:pStyle w:val="7"/>
        <w:numPr>
          <w:ilvl w:val="1"/>
          <w:numId w:val="3"/>
        </w:numPr>
        <w:tabs>
          <w:tab w:val="left" w:pos="1020"/>
        </w:tabs>
        <w:spacing w:before="56" w:after="0" w:line="240" w:lineRule="auto"/>
        <w:ind w:left="1020" w:right="0" w:hanging="798"/>
        <w:jc w:val="left"/>
        <w:rPr>
          <w:sz w:val="44"/>
        </w:rPr>
      </w:pPr>
      <w:r>
        <w:rPr>
          <w:sz w:val="44"/>
        </w:rPr>
        <w:t>安全生产规章制度</w:t>
      </w:r>
    </w:p>
    <w:p>
      <w:pPr>
        <w:pStyle w:val="7"/>
        <w:numPr>
          <w:ilvl w:val="2"/>
          <w:numId w:val="3"/>
        </w:numPr>
        <w:tabs>
          <w:tab w:val="left" w:pos="1439"/>
          <w:tab w:val="left" w:pos="1440"/>
        </w:tabs>
        <w:spacing w:before="56" w:after="0" w:line="240" w:lineRule="auto"/>
        <w:ind w:left="240" w:right="0" w:hanging="18"/>
        <w:jc w:val="left"/>
        <w:rPr>
          <w:sz w:val="44"/>
        </w:rPr>
      </w:pPr>
      <w:r>
        <w:rPr>
          <w:sz w:val="44"/>
        </w:rPr>
        <w:t>安全会议制度</w:t>
      </w:r>
    </w:p>
    <w:p>
      <w:pPr>
        <w:pStyle w:val="3"/>
        <w:spacing w:line="264" w:lineRule="auto"/>
        <w:ind w:right="1759" w:firstLine="140"/>
      </w:pPr>
      <w:r>
        <w:t>为了及时传达上级安全会议及文件精神，切实贯彻国家有关法律法规及安全生产方针，特制定本制度。</w:t>
      </w:r>
    </w:p>
    <w:p>
      <w:pPr>
        <w:pStyle w:val="3"/>
        <w:spacing w:before="20" w:line="264" w:lineRule="auto"/>
        <w:ind w:right="1759" w:firstLine="140"/>
      </w:pPr>
      <w:r>
        <w:t>一、加油站站长定期（每月至少一次）组织本站所有员工召开安全生产会议，传达上级安全会议及文件精神，分析社会安全形势，总</w:t>
      </w:r>
    </w:p>
    <w:p>
      <w:pPr>
        <w:spacing w:after="0" w:line="264" w:lineRule="auto"/>
        <w:sectPr>
          <w:pgSz w:w="19120" w:h="27060"/>
          <w:pgMar w:top="2380" w:right="2160" w:bottom="280" w:left="2200" w:header="720" w:footer="720" w:gutter="0"/>
        </w:sectPr>
      </w:pPr>
    </w:p>
    <w:p>
      <w:pPr>
        <w:pStyle w:val="3"/>
        <w:spacing w:before="20" w:line="264" w:lineRule="auto"/>
        <w:ind w:right="1899" w:firstLine="0"/>
        <w:jc w:val="both"/>
      </w:pPr>
      <w:r>
        <w:t>结本站安全生产经验，剖析加油站安全事故，吸取事故教训，落实加油站安全生产责任制，本站安全注意事项，人身安全注意事项，安排本站日常安全管理事项等。</w:t>
      </w:r>
    </w:p>
    <w:p>
      <w:pPr>
        <w:pStyle w:val="3"/>
        <w:spacing w:before="19" w:line="264" w:lineRule="auto"/>
        <w:ind w:right="1319" w:firstLine="140"/>
      </w:pPr>
      <w:r>
        <w:t>二、重大节假日前，加油站必须结合本站以及周围治安环境等因素，召集全体员工召开安全会议，传达上级安全会议及文件精神，分析 社会治安情况，布置做好加油站防抢防盗以及人身安全工作，安排 好节日期间人员轮流值班等。</w:t>
      </w:r>
    </w:p>
    <w:p>
      <w:pPr>
        <w:pStyle w:val="3"/>
        <w:spacing w:before="20" w:line="264" w:lineRule="auto"/>
        <w:ind w:right="1759" w:firstLine="140"/>
        <w:jc w:val="both"/>
      </w:pPr>
      <w:r>
        <w:t>三、季节变化时，加油站要召开季节变化安全生产会议，根据不同季节气候特点，对加油站员工进行安全教育，根据季节变化特点落实各项安全措施。</w:t>
      </w:r>
    </w:p>
    <w:p>
      <w:pPr>
        <w:pStyle w:val="3"/>
        <w:spacing w:before="19" w:line="264" w:lineRule="auto"/>
        <w:ind w:right="1759" w:firstLine="140"/>
      </w:pPr>
      <w:r>
        <w:t>四、加油站安全会议必须由站长主持，会议内容及时记录到《加油站安全管理记录本》中，并且参会人员要对会议内容签名确认。</w:t>
      </w:r>
    </w:p>
    <w:p>
      <w:pPr>
        <w:pStyle w:val="7"/>
        <w:numPr>
          <w:ilvl w:val="2"/>
          <w:numId w:val="3"/>
        </w:numPr>
        <w:tabs>
          <w:tab w:val="left" w:pos="1419"/>
          <w:tab w:val="left" w:pos="1420"/>
        </w:tabs>
        <w:spacing w:before="20" w:after="0" w:line="264" w:lineRule="auto"/>
        <w:ind w:left="240" w:right="9819" w:hanging="18"/>
        <w:jc w:val="left"/>
        <w:rPr>
          <w:sz w:val="44"/>
        </w:rPr>
      </w:pPr>
      <w:r>
        <w:rPr>
          <w:sz w:val="44"/>
        </w:rPr>
        <w:t>安全奖惩管理制度一、目的</w:t>
      </w:r>
    </w:p>
    <w:p>
      <w:pPr>
        <w:pStyle w:val="3"/>
        <w:spacing w:before="0" w:line="268" w:lineRule="auto"/>
        <w:ind w:right="1759" w:firstLine="140"/>
        <w:jc w:val="both"/>
      </w:pPr>
      <w:r>
        <w:t>为实现加油站生产经营顺利进行，鼓励员工人人争当遵纪守法的模范，奖励安全生产领域中的先进，惩处违章乱纪行为，特制订本制度。</w:t>
      </w:r>
    </w:p>
    <w:p>
      <w:pPr>
        <w:pStyle w:val="3"/>
        <w:spacing w:before="6"/>
        <w:ind w:left="240" w:firstLine="0"/>
      </w:pPr>
      <w:r>
        <w:t>二、适用范围</w:t>
      </w:r>
    </w:p>
    <w:p>
      <w:pPr>
        <w:pStyle w:val="3"/>
        <w:spacing w:line="264" w:lineRule="auto"/>
        <w:ind w:left="240" w:right="7039" w:firstLine="0"/>
      </w:pPr>
      <w:r>
        <w:t>适用于加油站所属的全体干部、职工。三、职责</w:t>
      </w:r>
    </w:p>
    <w:p>
      <w:pPr>
        <w:pStyle w:val="3"/>
        <w:spacing w:before="0" w:line="254" w:lineRule="auto"/>
        <w:ind w:right="6599" w:firstLine="140"/>
      </w:pPr>
      <w:r>
        <w:t>安全生产奖惩由站长负责，安全员协助。四、工作程序</w:t>
      </w:r>
    </w:p>
    <w:p>
      <w:pPr>
        <w:pStyle w:val="7"/>
        <w:numPr>
          <w:ilvl w:val="1"/>
          <w:numId w:val="4"/>
        </w:numPr>
        <w:tabs>
          <w:tab w:val="left" w:pos="1020"/>
        </w:tabs>
        <w:spacing w:before="65" w:after="0" w:line="254" w:lineRule="auto"/>
        <w:ind w:left="100" w:right="1419" w:firstLine="122"/>
        <w:jc w:val="left"/>
        <w:rPr>
          <w:sz w:val="44"/>
        </w:rPr>
      </w:pPr>
      <w:r>
        <w:rPr>
          <w:sz w:val="44"/>
        </w:rPr>
        <w:t>年终评选先进集体、先进个人，由班组推荐，加油站安委会（安全生产领导小组）审核，报站长批准，给予奖励。</w:t>
      </w:r>
    </w:p>
    <w:p>
      <w:pPr>
        <w:pStyle w:val="7"/>
        <w:numPr>
          <w:ilvl w:val="1"/>
          <w:numId w:val="4"/>
        </w:numPr>
        <w:tabs>
          <w:tab w:val="left" w:pos="1020"/>
        </w:tabs>
        <w:spacing w:before="64" w:after="0" w:line="240" w:lineRule="auto"/>
        <w:ind w:left="100" w:right="0" w:firstLine="122"/>
        <w:jc w:val="left"/>
        <w:rPr>
          <w:sz w:val="44"/>
        </w:rPr>
      </w:pPr>
      <w:r>
        <w:rPr>
          <w:sz w:val="44"/>
        </w:rPr>
        <w:t>奖励</w:t>
      </w:r>
    </w:p>
    <w:p>
      <w:pPr>
        <w:pStyle w:val="7"/>
        <w:numPr>
          <w:ilvl w:val="2"/>
          <w:numId w:val="4"/>
        </w:numPr>
        <w:tabs>
          <w:tab w:val="left" w:pos="1419"/>
          <w:tab w:val="left" w:pos="1420"/>
        </w:tabs>
        <w:spacing w:before="57" w:after="0" w:line="264" w:lineRule="auto"/>
        <w:ind w:left="100" w:right="1459" w:firstLine="122"/>
        <w:jc w:val="left"/>
        <w:rPr>
          <w:sz w:val="44"/>
        </w:rPr>
      </w:pPr>
      <w:r>
        <w:rPr>
          <w:sz w:val="44"/>
        </w:rPr>
        <w:t>认真执行安全生产方针、政策、法规和规定，在安全生产工作中做出显著成绩，年终评为安全生产先进单位和先进个人，给予表 彰和奖励。</w:t>
      </w:r>
    </w:p>
    <w:p>
      <w:pPr>
        <w:pStyle w:val="7"/>
        <w:numPr>
          <w:ilvl w:val="2"/>
          <w:numId w:val="4"/>
        </w:numPr>
        <w:tabs>
          <w:tab w:val="left" w:pos="1419"/>
          <w:tab w:val="left" w:pos="1420"/>
        </w:tabs>
        <w:spacing w:before="19" w:after="0" w:line="254" w:lineRule="auto"/>
        <w:ind w:left="100" w:right="1459" w:firstLine="122"/>
        <w:jc w:val="left"/>
        <w:rPr>
          <w:sz w:val="44"/>
        </w:rPr>
      </w:pPr>
      <w:r>
        <w:rPr>
          <w:sz w:val="44"/>
        </w:rPr>
        <w:t>对在安全管理、安全技术、职业卫生等方面提出合理化建议，取得显著成绩者给予奖励。</w:t>
      </w:r>
    </w:p>
    <w:p>
      <w:pPr>
        <w:pStyle w:val="7"/>
        <w:numPr>
          <w:ilvl w:val="2"/>
          <w:numId w:val="4"/>
        </w:numPr>
        <w:tabs>
          <w:tab w:val="left" w:pos="1419"/>
          <w:tab w:val="left" w:pos="1420"/>
        </w:tabs>
        <w:spacing w:before="45" w:after="0" w:line="268" w:lineRule="auto"/>
        <w:ind w:left="100" w:right="1459" w:firstLine="122"/>
        <w:jc w:val="left"/>
        <w:rPr>
          <w:sz w:val="44"/>
        </w:rPr>
      </w:pPr>
      <w:r>
        <w:rPr>
          <w:sz w:val="44"/>
        </w:rPr>
        <w:t>对积极改善劳动条件，及时排除事故隐患，主动整改，有效地防止重大事故的发生或使企业财产免受重大损失者，给予表彰和奖 励。</w:t>
      </w:r>
    </w:p>
    <w:p>
      <w:pPr>
        <w:pStyle w:val="7"/>
        <w:numPr>
          <w:ilvl w:val="2"/>
          <w:numId w:val="4"/>
        </w:numPr>
        <w:tabs>
          <w:tab w:val="left" w:pos="1539"/>
          <w:tab w:val="left" w:pos="1540"/>
        </w:tabs>
        <w:spacing w:before="6" w:after="0" w:line="254" w:lineRule="auto"/>
        <w:ind w:left="100" w:right="899" w:firstLine="122"/>
        <w:jc w:val="left"/>
        <w:rPr>
          <w:sz w:val="44"/>
        </w:rPr>
      </w:pPr>
      <w:r>
        <w:rPr>
          <w:sz w:val="44"/>
        </w:rPr>
        <w:t>对班组年内实现安全目标，全年无事故，安全管理成绩显著者，给予表彰和奖励。</w:t>
      </w:r>
    </w:p>
    <w:p>
      <w:pPr>
        <w:spacing w:after="0" w:line="254" w:lineRule="auto"/>
        <w:jc w:val="left"/>
        <w:rPr>
          <w:sz w:val="44"/>
        </w:rPr>
        <w:sectPr>
          <w:pgSz w:w="19120" w:h="27060"/>
          <w:pgMar w:top="2380" w:right="2160" w:bottom="280" w:left="2200" w:header="720" w:footer="720" w:gutter="0"/>
        </w:sectPr>
      </w:pPr>
    </w:p>
    <w:p>
      <w:pPr>
        <w:pStyle w:val="7"/>
        <w:numPr>
          <w:ilvl w:val="2"/>
          <w:numId w:val="4"/>
        </w:numPr>
        <w:tabs>
          <w:tab w:val="left" w:pos="1419"/>
          <w:tab w:val="left" w:pos="1420"/>
        </w:tabs>
        <w:spacing w:before="40" w:after="0" w:line="254" w:lineRule="auto"/>
        <w:ind w:left="100" w:right="1459" w:firstLine="122"/>
        <w:jc w:val="left"/>
        <w:rPr>
          <w:sz w:val="44"/>
        </w:rPr>
      </w:pPr>
      <w:r>
        <w:rPr>
          <w:sz w:val="44"/>
        </w:rPr>
        <w:t>对敢于抵制违章指挥、制止违章作业，防止工伤事故发生或使财产免受损失者，给予表彰和奖励。</w:t>
      </w:r>
    </w:p>
    <w:p>
      <w:pPr>
        <w:pStyle w:val="3"/>
        <w:spacing w:before="45"/>
        <w:ind w:left="222" w:firstLine="0"/>
      </w:pPr>
      <w:r>
        <w:rPr>
          <w:rFonts w:ascii="Arial" w:eastAsia="Arial"/>
        </w:rPr>
        <w:t>4.3</w:t>
      </w:r>
      <w:r>
        <w:rPr>
          <w:rFonts w:ascii="Arial" w:eastAsia="Arial"/>
          <w:spacing w:val="62"/>
        </w:rPr>
        <w:t xml:space="preserve"> </w:t>
      </w:r>
      <w:r>
        <w:t>处罚</w:t>
      </w:r>
    </w:p>
    <w:p>
      <w:pPr>
        <w:pStyle w:val="3"/>
        <w:tabs>
          <w:tab w:val="left" w:pos="10539"/>
        </w:tabs>
        <w:spacing w:line="254" w:lineRule="auto"/>
        <w:ind w:right="499" w:firstLine="140"/>
      </w:pPr>
      <w:r>
        <w:t>发生事故后应按国家安全生产监督管理总局令第</w:t>
      </w:r>
      <w:r>
        <w:rPr>
          <w:rFonts w:ascii="Arial" w:eastAsia="Arial"/>
        </w:rPr>
        <w:t>13</w:t>
      </w:r>
      <w:r>
        <w:rPr>
          <w:rFonts w:ascii="Arial" w:eastAsia="Arial"/>
          <w:spacing w:val="26"/>
        </w:rPr>
        <w:t xml:space="preserve"> </w:t>
      </w:r>
      <w:r>
        <w:t>号《〈生产安全事故报告和调查处理条例〉罚款处罚暂行规定》施行。</w:t>
      </w:r>
    </w:p>
    <w:p>
      <w:pPr>
        <w:pStyle w:val="3"/>
        <w:tabs>
          <w:tab w:val="left" w:pos="1419"/>
        </w:tabs>
        <w:spacing w:before="65" w:line="264" w:lineRule="auto"/>
        <w:ind w:left="240" w:right="7619" w:hanging="18"/>
      </w:pPr>
      <w:r>
        <w:rPr>
          <w:rFonts w:ascii="Arial" w:eastAsia="Arial"/>
        </w:rPr>
        <w:t>4.1.3</w:t>
      </w:r>
      <w:r>
        <w:rPr>
          <w:rFonts w:ascii="Arial" w:eastAsia="Arial"/>
        </w:rPr>
        <w:tab/>
      </w:r>
      <w:r>
        <w:t>管理制度评审和修订管理制度一、目的</w:t>
      </w:r>
    </w:p>
    <w:p>
      <w:pPr>
        <w:pStyle w:val="3"/>
        <w:spacing w:before="0" w:line="264" w:lineRule="auto"/>
        <w:ind w:right="1759" w:firstLine="140"/>
        <w:jc w:val="both"/>
      </w:pPr>
      <w:r>
        <w:t>为了确保安全生产规章制度和操作规程持续合规性、充分性、有效性、适用性和可操作性，保证岗位所使用的为最新有效版本，特制定本制度。</w:t>
      </w:r>
    </w:p>
    <w:p>
      <w:pPr>
        <w:pStyle w:val="3"/>
        <w:tabs>
          <w:tab w:val="left" w:pos="1339"/>
        </w:tabs>
        <w:spacing w:before="19"/>
        <w:ind w:left="240" w:firstLine="0"/>
      </w:pPr>
      <w:r>
        <w:t>二、</w:t>
      </w:r>
      <w:r>
        <w:tab/>
      </w:r>
      <w:r>
        <w:t>适用范围</w:t>
      </w:r>
    </w:p>
    <w:p>
      <w:pPr>
        <w:pStyle w:val="3"/>
        <w:spacing w:before="76" w:line="254" w:lineRule="auto"/>
        <w:ind w:right="1759" w:firstLine="140"/>
      </w:pPr>
      <w:r>
        <w:t>凡在本站内进行与评审和修订安全生产规章制度和安全操作规程等相关的活动，都必须以此作为依据。</w:t>
      </w:r>
    </w:p>
    <w:p>
      <w:pPr>
        <w:pStyle w:val="3"/>
        <w:tabs>
          <w:tab w:val="left" w:pos="1339"/>
        </w:tabs>
        <w:spacing w:before="45"/>
        <w:ind w:left="240" w:firstLine="0"/>
      </w:pPr>
      <w:r>
        <w:t>三、</w:t>
      </w:r>
      <w:r>
        <w:tab/>
      </w:r>
      <w:r>
        <w:t>职责</w:t>
      </w:r>
    </w:p>
    <w:p>
      <w:pPr>
        <w:pStyle w:val="7"/>
        <w:numPr>
          <w:ilvl w:val="1"/>
          <w:numId w:val="5"/>
        </w:numPr>
        <w:tabs>
          <w:tab w:val="left" w:pos="1020"/>
        </w:tabs>
        <w:spacing w:before="56" w:after="0" w:line="264" w:lineRule="auto"/>
        <w:ind w:left="100" w:right="1419" w:firstLine="122"/>
        <w:jc w:val="left"/>
        <w:rPr>
          <w:sz w:val="44"/>
        </w:rPr>
      </w:pPr>
      <w:r>
        <w:rPr>
          <w:sz w:val="44"/>
        </w:rPr>
        <w:t>安全生产规章制度的评审和修订，由安全员组织相关人员进行，经站长</w:t>
      </w:r>
    </w:p>
    <w:p>
      <w:pPr>
        <w:pStyle w:val="3"/>
        <w:spacing w:before="20"/>
        <w:ind w:firstLine="0"/>
      </w:pPr>
      <w:r>
        <w:t>批准后发布执行。</w:t>
      </w:r>
    </w:p>
    <w:p>
      <w:pPr>
        <w:pStyle w:val="7"/>
        <w:numPr>
          <w:ilvl w:val="1"/>
          <w:numId w:val="5"/>
        </w:numPr>
        <w:tabs>
          <w:tab w:val="left" w:pos="1020"/>
        </w:tabs>
        <w:spacing w:before="76" w:after="0" w:line="254" w:lineRule="auto"/>
        <w:ind w:left="100" w:right="1419" w:firstLine="122"/>
        <w:jc w:val="left"/>
        <w:rPr>
          <w:sz w:val="44"/>
        </w:rPr>
      </w:pPr>
      <w:r>
        <w:rPr>
          <w:sz w:val="44"/>
        </w:rPr>
        <w:t>安全操作规程的评审和修订，由安全员组织相关人员进行，经站长批准后实施。</w:t>
      </w:r>
    </w:p>
    <w:p>
      <w:pPr>
        <w:pStyle w:val="7"/>
        <w:numPr>
          <w:ilvl w:val="1"/>
          <w:numId w:val="5"/>
        </w:numPr>
        <w:tabs>
          <w:tab w:val="left" w:pos="1020"/>
        </w:tabs>
        <w:spacing w:before="45" w:after="0" w:line="254" w:lineRule="auto"/>
        <w:ind w:left="100" w:right="1419" w:firstLine="122"/>
        <w:jc w:val="left"/>
        <w:rPr>
          <w:sz w:val="44"/>
        </w:rPr>
      </w:pPr>
      <w:r>
        <w:rPr>
          <w:sz w:val="44"/>
        </w:rPr>
        <w:t>安全员负责安全生产规章制度和安全操作规程的发放、使用、保管和回收，保证各相关岗位和人员所使用的为最新有效版本。</w:t>
      </w:r>
    </w:p>
    <w:p>
      <w:pPr>
        <w:pStyle w:val="3"/>
        <w:spacing w:before="45" w:line="264" w:lineRule="auto"/>
        <w:ind w:right="1350"/>
      </w:pPr>
      <w:r>
        <w:rPr>
          <w:rFonts w:ascii="Arial" w:eastAsia="Arial"/>
        </w:rPr>
        <w:t xml:space="preserve">3.4. </w:t>
      </w:r>
      <w:r>
        <w:t>安全生产规章制度和安全操作规程修订后由安全员（班组长）组织员工培训学习。</w:t>
      </w:r>
    </w:p>
    <w:p>
      <w:pPr>
        <w:pStyle w:val="3"/>
        <w:spacing w:before="20"/>
        <w:ind w:left="240" w:firstLine="0"/>
      </w:pPr>
      <w:r>
        <w:t>四、工作程序</w:t>
      </w:r>
    </w:p>
    <w:p>
      <w:pPr>
        <w:pStyle w:val="7"/>
        <w:numPr>
          <w:ilvl w:val="1"/>
          <w:numId w:val="6"/>
        </w:numPr>
        <w:tabs>
          <w:tab w:val="left" w:pos="1020"/>
        </w:tabs>
        <w:spacing w:before="76" w:after="0" w:line="240" w:lineRule="auto"/>
        <w:ind w:left="100" w:right="0" w:firstLine="122"/>
        <w:jc w:val="left"/>
        <w:rPr>
          <w:sz w:val="44"/>
        </w:rPr>
      </w:pPr>
      <w:r>
        <w:rPr>
          <w:sz w:val="44"/>
        </w:rPr>
        <w:t>全生产规章制度和操作规程的评审和修订时机和频次</w:t>
      </w:r>
    </w:p>
    <w:p>
      <w:pPr>
        <w:pStyle w:val="7"/>
        <w:numPr>
          <w:ilvl w:val="1"/>
          <w:numId w:val="6"/>
        </w:numPr>
        <w:tabs>
          <w:tab w:val="left" w:pos="1020"/>
          <w:tab w:val="left" w:pos="7919"/>
        </w:tabs>
        <w:spacing w:before="56" w:after="0" w:line="240" w:lineRule="auto"/>
        <w:ind w:left="100" w:right="0" w:firstLine="122"/>
        <w:jc w:val="left"/>
        <w:rPr>
          <w:sz w:val="44"/>
        </w:rPr>
      </w:pPr>
      <w:r>
        <w:rPr>
          <w:sz w:val="44"/>
        </w:rPr>
        <w:t>安全生产规章制度和操作规程每</w:t>
      </w:r>
      <w:r>
        <w:rPr>
          <w:sz w:val="44"/>
        </w:rPr>
        <w:tab/>
      </w:r>
      <w:r>
        <w:rPr>
          <w:rFonts w:ascii="Arial" w:eastAsia="Arial"/>
          <w:sz w:val="44"/>
        </w:rPr>
        <w:t>3</w:t>
      </w:r>
      <w:r>
        <w:rPr>
          <w:rFonts w:ascii="Arial" w:eastAsia="Arial"/>
          <w:spacing w:val="11"/>
          <w:sz w:val="44"/>
        </w:rPr>
        <w:t xml:space="preserve"> </w:t>
      </w:r>
      <w:r>
        <w:rPr>
          <w:sz w:val="44"/>
        </w:rPr>
        <w:t>年进行评审和修订。</w:t>
      </w:r>
    </w:p>
    <w:p>
      <w:pPr>
        <w:pStyle w:val="7"/>
        <w:numPr>
          <w:ilvl w:val="1"/>
          <w:numId w:val="6"/>
        </w:numPr>
        <w:tabs>
          <w:tab w:val="left" w:pos="1020"/>
        </w:tabs>
        <w:spacing w:before="57" w:after="0" w:line="264" w:lineRule="auto"/>
        <w:ind w:left="100" w:right="1419" w:firstLine="122"/>
        <w:jc w:val="left"/>
        <w:rPr>
          <w:sz w:val="44"/>
        </w:rPr>
      </w:pPr>
      <w:r>
        <w:rPr>
          <w:sz w:val="44"/>
        </w:rPr>
        <w:t>当发生以下情况时，应立即组织对安全生产规章制度进行评审和修订：</w:t>
      </w:r>
    </w:p>
    <w:p>
      <w:pPr>
        <w:pStyle w:val="3"/>
        <w:spacing w:before="19"/>
        <w:ind w:left="222" w:firstLine="0"/>
      </w:pPr>
      <w:r>
        <w:rPr>
          <w:rFonts w:ascii="Arial" w:eastAsia="Arial"/>
        </w:rPr>
        <w:t>1</w:t>
      </w:r>
      <w:r>
        <w:t>）当国家安全生产法律、法规、规程、标准废止、修订或新颁布时；</w:t>
      </w:r>
    </w:p>
    <w:p>
      <w:pPr>
        <w:pStyle w:val="3"/>
        <w:spacing w:before="57"/>
        <w:ind w:left="222" w:firstLine="0"/>
      </w:pPr>
      <w:r>
        <w:rPr>
          <w:rFonts w:ascii="Arial" w:eastAsia="Arial"/>
        </w:rPr>
        <w:t>2</w:t>
      </w:r>
      <w:r>
        <w:t>）当企业归属、体制、规模发生重大变化时；</w:t>
      </w:r>
    </w:p>
    <w:p>
      <w:pPr>
        <w:pStyle w:val="3"/>
        <w:ind w:left="222" w:firstLine="0"/>
      </w:pPr>
      <w:r>
        <w:rPr>
          <w:rFonts w:ascii="Arial" w:eastAsia="Arial"/>
        </w:rPr>
        <w:t>3</w:t>
      </w:r>
      <w:r>
        <w:t>）当工艺、技术路线和装置设备发生变更时；</w:t>
      </w:r>
    </w:p>
    <w:p>
      <w:pPr>
        <w:pStyle w:val="3"/>
        <w:ind w:left="222" w:firstLine="0"/>
      </w:pPr>
      <w:r>
        <w:rPr>
          <w:rFonts w:ascii="Arial" w:eastAsia="Arial"/>
        </w:rPr>
        <w:t>4</w:t>
      </w:r>
      <w:r>
        <w:t>）当生产设施新建、改建、扩建时；</w:t>
      </w:r>
    </w:p>
    <w:p>
      <w:pPr>
        <w:pStyle w:val="3"/>
        <w:spacing w:before="96"/>
        <w:ind w:left="222" w:firstLine="0"/>
      </w:pPr>
      <w:r>
        <w:rPr>
          <w:rFonts w:ascii="Arial" w:eastAsia="Arial"/>
        </w:rPr>
        <w:t>5</w:t>
      </w:r>
      <w:r>
        <w:t>）当上级安全监督部门提出相关整改意见时；</w:t>
      </w:r>
    </w:p>
    <w:p>
      <w:pPr>
        <w:pStyle w:val="3"/>
        <w:spacing w:before="57"/>
        <w:ind w:left="222" w:firstLine="0"/>
      </w:pPr>
      <w:r>
        <w:rPr>
          <w:rFonts w:ascii="Arial" w:eastAsia="Arial"/>
        </w:rPr>
        <w:t>6</w:t>
      </w:r>
      <w:r>
        <w:t>）当安全检查、风险评价过程中发现涉及到规章制度层面的问题时；</w:t>
      </w:r>
    </w:p>
    <w:p>
      <w:pPr>
        <w:pStyle w:val="3"/>
        <w:ind w:left="222" w:firstLine="0"/>
      </w:pPr>
      <w:r>
        <w:rPr>
          <w:rFonts w:ascii="Arial" w:eastAsia="Arial"/>
        </w:rPr>
        <w:t>7</w:t>
      </w:r>
      <w:r>
        <w:t>）当分析重大事故和重复事故原因，发现制度性因素时；</w:t>
      </w:r>
    </w:p>
    <w:p>
      <w:pPr>
        <w:spacing w:after="0"/>
        <w:sectPr>
          <w:pgSz w:w="19120" w:h="27060"/>
          <w:pgMar w:top="2380" w:right="2160" w:bottom="280" w:left="2200" w:header="720" w:footer="720" w:gutter="0"/>
        </w:sectPr>
      </w:pPr>
    </w:p>
    <w:p>
      <w:pPr>
        <w:pStyle w:val="3"/>
        <w:spacing w:before="40"/>
        <w:ind w:left="222" w:firstLine="0"/>
      </w:pPr>
      <w:r>
        <w:rPr>
          <w:rFonts w:ascii="Arial" w:eastAsia="Arial"/>
        </w:rPr>
        <w:t>8</w:t>
      </w:r>
      <w:r>
        <w:t>）其他相关事项。</w:t>
      </w:r>
    </w:p>
    <w:p>
      <w:pPr>
        <w:pStyle w:val="7"/>
        <w:numPr>
          <w:ilvl w:val="2"/>
          <w:numId w:val="7"/>
        </w:numPr>
        <w:tabs>
          <w:tab w:val="left" w:pos="1419"/>
          <w:tab w:val="left" w:pos="1420"/>
        </w:tabs>
        <w:spacing w:before="56" w:after="0" w:line="240" w:lineRule="auto"/>
        <w:ind w:left="240" w:right="0" w:hanging="18"/>
        <w:jc w:val="left"/>
        <w:rPr>
          <w:sz w:val="44"/>
        </w:rPr>
      </w:pPr>
      <w:r>
        <w:rPr>
          <w:sz w:val="44"/>
        </w:rPr>
        <w:t>安全教育培训管理制度</w:t>
      </w:r>
    </w:p>
    <w:p>
      <w:pPr>
        <w:pStyle w:val="3"/>
        <w:tabs>
          <w:tab w:val="left" w:pos="12839"/>
        </w:tabs>
        <w:spacing w:line="254" w:lineRule="auto"/>
        <w:ind w:right="459" w:firstLine="140"/>
      </w:pPr>
      <w:r>
        <w:t>一、加油站负责人应组织举行多种形式的安全教育培训活动</w:t>
      </w:r>
      <w:r>
        <w:rPr>
          <w:rFonts w:ascii="Arial" w:eastAsia="Arial"/>
          <w:spacing w:val="15"/>
        </w:rPr>
        <w:t>,</w:t>
      </w:r>
      <w:r>
        <w:t>提高员工消防安全意识；</w:t>
      </w:r>
    </w:p>
    <w:p>
      <w:pPr>
        <w:pStyle w:val="3"/>
        <w:tabs>
          <w:tab w:val="left" w:pos="9439"/>
        </w:tabs>
        <w:spacing w:before="45"/>
        <w:ind w:left="240" w:firstLine="0"/>
        <w:rPr>
          <w:rFonts w:ascii="Arial" w:eastAsia="Arial"/>
        </w:rPr>
      </w:pPr>
      <w:r>
        <w:t>二、两周对员工进行一次安全知识教育培训</w:t>
      </w:r>
      <w:r>
        <w:rPr>
          <w:rFonts w:ascii="Arial" w:eastAsia="Arial"/>
        </w:rPr>
        <w:t>;</w:t>
      </w:r>
    </w:p>
    <w:p>
      <w:pPr>
        <w:pStyle w:val="3"/>
        <w:tabs>
          <w:tab w:val="left" w:pos="6539"/>
          <w:tab w:val="left" w:pos="11019"/>
        </w:tabs>
        <w:spacing w:before="76"/>
        <w:ind w:left="240" w:firstLine="0"/>
        <w:rPr>
          <w:rFonts w:ascii="Arial" w:eastAsia="Arial"/>
        </w:rPr>
      </w:pPr>
      <w:r>
        <w:t>三、每月一次消防安全活动日</w:t>
      </w:r>
      <w:r>
        <w:rPr>
          <w:rFonts w:ascii="Arial" w:eastAsia="Arial"/>
          <w:spacing w:val="15"/>
        </w:rPr>
        <w:t>,</w:t>
      </w:r>
      <w:r>
        <w:t>加油站人员必须参加</w:t>
      </w:r>
      <w:r>
        <w:rPr>
          <w:rFonts w:ascii="Arial" w:eastAsia="Arial"/>
        </w:rPr>
        <w:t>;</w:t>
      </w:r>
    </w:p>
    <w:p>
      <w:pPr>
        <w:pStyle w:val="3"/>
        <w:tabs>
          <w:tab w:val="left" w:pos="7979"/>
        </w:tabs>
        <w:spacing w:before="57"/>
        <w:ind w:left="240" w:firstLine="0"/>
        <w:rPr>
          <w:rFonts w:ascii="Arial" w:eastAsia="Arial"/>
        </w:rPr>
      </w:pPr>
      <w:r>
        <w:t>四、每月举行不少于一次的消防演习</w:t>
      </w:r>
      <w:r>
        <w:rPr>
          <w:rFonts w:ascii="Arial" w:eastAsia="Arial"/>
        </w:rPr>
        <w:t>;</w:t>
      </w:r>
    </w:p>
    <w:p>
      <w:pPr>
        <w:pStyle w:val="3"/>
        <w:spacing w:line="264" w:lineRule="auto"/>
        <w:ind w:right="215" w:firstLine="140"/>
        <w:jc w:val="both"/>
        <w:rPr>
          <w:rFonts w:ascii="Arial" w:eastAsia="Arial"/>
        </w:rPr>
      </w:pPr>
      <w:r>
        <w:rPr>
          <w:spacing w:val="0"/>
        </w:rPr>
        <w:t xml:space="preserve">五、每年五月和十二月对员工进行安全知识考核  </w:t>
      </w:r>
      <w:r>
        <w:rPr>
          <w:rFonts w:ascii="Arial" w:eastAsia="Arial"/>
          <w:spacing w:val="-43"/>
        </w:rPr>
        <w:t xml:space="preserve">, </w:t>
      </w:r>
      <w:r>
        <w:rPr>
          <w:spacing w:val="12"/>
        </w:rPr>
        <w:t xml:space="preserve">所有员工必须参加 </w:t>
      </w:r>
      <w:r>
        <w:rPr>
          <w:rFonts w:ascii="Arial" w:eastAsia="Arial"/>
        </w:rPr>
        <w:t xml:space="preserve">, </w:t>
      </w:r>
      <w:r>
        <w:rPr>
          <w:spacing w:val="11"/>
        </w:rPr>
        <w:t xml:space="preserve">对考核不合格者 </w:t>
      </w:r>
      <w:r>
        <w:rPr>
          <w:rFonts w:ascii="Arial" w:eastAsia="Arial"/>
          <w:spacing w:val="-3"/>
        </w:rPr>
        <w:t>,</w:t>
      </w:r>
      <w:r>
        <w:rPr>
          <w:spacing w:val="10"/>
        </w:rPr>
        <w:t xml:space="preserve">勒令其停工学习直至合格为止 </w:t>
      </w:r>
      <w:r>
        <w:rPr>
          <w:rFonts w:ascii="Arial" w:eastAsia="Arial"/>
          <w:spacing w:val="-3"/>
        </w:rPr>
        <w:t>,</w:t>
      </w:r>
      <w:r>
        <w:rPr>
          <w:spacing w:val="7"/>
        </w:rPr>
        <w:t xml:space="preserve">若仍不合格者 </w:t>
      </w:r>
      <w:r>
        <w:rPr>
          <w:rFonts w:ascii="Arial" w:eastAsia="Arial"/>
          <w:spacing w:val="-3"/>
        </w:rPr>
        <w:t>,</w:t>
      </w:r>
      <w:r>
        <w:t>坚决辞</w:t>
      </w:r>
      <w:r>
        <w:rPr>
          <w:spacing w:val="40"/>
        </w:rPr>
        <w:t>退</w:t>
      </w:r>
      <w:r>
        <w:rPr>
          <w:rFonts w:ascii="Arial" w:eastAsia="Arial"/>
        </w:rPr>
        <w:t>;</w:t>
      </w:r>
    </w:p>
    <w:p>
      <w:pPr>
        <w:pStyle w:val="3"/>
        <w:tabs>
          <w:tab w:val="left" w:pos="7979"/>
        </w:tabs>
        <w:spacing w:before="19" w:line="264" w:lineRule="auto"/>
        <w:ind w:right="899" w:firstLine="140"/>
      </w:pPr>
      <w:r>
        <w:t>六、开展多形式的安全知识竞赛活动</w:t>
      </w:r>
      <w:r>
        <w:rPr>
          <w:rFonts w:ascii="Arial" w:eastAsia="Arial"/>
        </w:rPr>
        <w:t>,</w:t>
      </w:r>
      <w:r>
        <w:rPr>
          <w:rFonts w:ascii="Arial" w:eastAsia="Arial"/>
          <w:spacing w:val="-85"/>
        </w:rPr>
        <w:t xml:space="preserve"> </w:t>
      </w:r>
      <w:r>
        <w:t>多搞一些墙报、板报，加强员工的安</w:t>
      </w:r>
    </w:p>
    <w:p>
      <w:pPr>
        <w:pStyle w:val="3"/>
        <w:spacing w:before="0" w:line="563" w:lineRule="exact"/>
        <w:ind w:firstLine="0"/>
      </w:pPr>
      <w:r>
        <w:t>全保障意识；</w:t>
      </w:r>
    </w:p>
    <w:p>
      <w:pPr>
        <w:pStyle w:val="3"/>
        <w:spacing w:before="77"/>
        <w:ind w:left="240" w:firstLine="0"/>
      </w:pPr>
      <w:r>
        <w:t>七、积极参加上级主管部门举办的各种安全培训活动；</w:t>
      </w:r>
    </w:p>
    <w:p>
      <w:pPr>
        <w:pStyle w:val="3"/>
        <w:tabs>
          <w:tab w:val="left" w:pos="4219"/>
          <w:tab w:val="left" w:pos="10039"/>
        </w:tabs>
        <w:spacing w:line="273" w:lineRule="auto"/>
        <w:ind w:left="240" w:right="2439" w:firstLine="0"/>
      </w:pPr>
      <w:r>
        <w:t>八、各部门员工参加安全教育培训必须达到底</w:t>
      </w:r>
      <w:r>
        <w:rPr>
          <w:rFonts w:ascii="Arial" w:eastAsia="Arial"/>
        </w:rPr>
        <w:t>90%</w:t>
      </w:r>
      <w:r>
        <w:rPr>
          <w:rFonts w:ascii="Arial" w:eastAsia="Arial"/>
          <w:spacing w:val="-45"/>
        </w:rPr>
        <w:t xml:space="preserve"> </w:t>
      </w:r>
      <w:r>
        <w:t>以上。九、重点岗位员工</w:t>
      </w:r>
      <w:r>
        <w:rPr>
          <w:rFonts w:ascii="Arial" w:eastAsia="Arial"/>
        </w:rPr>
        <w:t>100%</w:t>
      </w:r>
      <w:r>
        <w:rPr>
          <w:rFonts w:ascii="Arial" w:eastAsia="Arial"/>
          <w:spacing w:val="-29"/>
        </w:rPr>
        <w:t xml:space="preserve"> </w:t>
      </w:r>
      <w:r>
        <w:t>参加培训；</w:t>
      </w:r>
    </w:p>
    <w:p>
      <w:pPr>
        <w:pStyle w:val="3"/>
        <w:spacing w:before="0" w:line="254" w:lineRule="auto"/>
        <w:ind w:right="1759" w:firstLine="140"/>
      </w:pPr>
      <w:r>
        <w:t>新招进的员工必须先参加上岗前的培训并且要经过考核合格才能上岗，不合格者坚决辞退。</w:t>
      </w:r>
    </w:p>
    <w:p>
      <w:pPr>
        <w:pStyle w:val="7"/>
        <w:numPr>
          <w:ilvl w:val="2"/>
          <w:numId w:val="7"/>
        </w:numPr>
        <w:tabs>
          <w:tab w:val="left" w:pos="1339"/>
          <w:tab w:val="left" w:pos="1419"/>
          <w:tab w:val="left" w:pos="1420"/>
        </w:tabs>
        <w:spacing w:before="39" w:after="0" w:line="264" w:lineRule="auto"/>
        <w:ind w:left="240" w:right="9819" w:hanging="18"/>
        <w:jc w:val="left"/>
        <w:rPr>
          <w:sz w:val="44"/>
        </w:rPr>
      </w:pPr>
      <w:r>
        <w:rPr>
          <w:sz w:val="44"/>
        </w:rPr>
        <w:t>风险评价管理制度一、</w:t>
      </w:r>
      <w:r>
        <w:rPr>
          <w:sz w:val="44"/>
        </w:rPr>
        <w:tab/>
      </w:r>
      <w:r>
        <w:rPr>
          <w:sz w:val="44"/>
        </w:rPr>
        <w:t>目的</w:t>
      </w:r>
    </w:p>
    <w:p>
      <w:pPr>
        <w:pStyle w:val="3"/>
        <w:spacing w:before="0" w:line="264" w:lineRule="auto"/>
        <w:ind w:right="1759" w:firstLine="140"/>
        <w:jc w:val="both"/>
      </w:pPr>
      <w:r>
        <w:t>为实现加油站的安全生产，实现管理关口前移、重心下移，做到事前预防，达到消除减少危害、控制预防的目的，结合加油站实际， 特制定本制度。</w:t>
      </w:r>
    </w:p>
    <w:p>
      <w:pPr>
        <w:pStyle w:val="3"/>
        <w:spacing w:before="20"/>
        <w:ind w:left="240" w:firstLine="0"/>
      </w:pPr>
      <w:r>
        <w:t>二、用范围</w:t>
      </w:r>
    </w:p>
    <w:p>
      <w:pPr>
        <w:pStyle w:val="3"/>
        <w:spacing w:before="76" w:line="264" w:lineRule="auto"/>
        <w:ind w:right="1759" w:firstLine="140"/>
        <w:jc w:val="both"/>
      </w:pPr>
      <w:r>
        <w:t>识别经营中的所有常规和非常规活动存在的危害，以及所有生产现场使用设备设施和作业环境中存在的危害，采用科学合理的评价方法进行评价。加强管理和个体防护等措施，遏止事故，避免人身伤害、死亡、职业病、财产损失和工作环境破坏。</w:t>
      </w:r>
    </w:p>
    <w:p>
      <w:pPr>
        <w:pStyle w:val="3"/>
        <w:spacing w:before="20" w:line="254" w:lineRule="auto"/>
        <w:ind w:right="1759" w:firstLine="140"/>
      </w:pPr>
      <w:r>
        <w:t>本制度规定了加油站职业健康安全评价、控制等内容，适用于加油站风险管理的全过程管理。</w:t>
      </w:r>
    </w:p>
    <w:p>
      <w:pPr>
        <w:pStyle w:val="3"/>
        <w:spacing w:before="44"/>
        <w:ind w:left="240" w:firstLine="0"/>
      </w:pPr>
      <w:r>
        <w:t>三、职责</w:t>
      </w:r>
    </w:p>
    <w:p>
      <w:pPr>
        <w:pStyle w:val="7"/>
        <w:numPr>
          <w:ilvl w:val="1"/>
          <w:numId w:val="8"/>
        </w:numPr>
        <w:tabs>
          <w:tab w:val="left" w:pos="1020"/>
        </w:tabs>
        <w:spacing w:before="57" w:after="0" w:line="268" w:lineRule="auto"/>
        <w:ind w:left="100" w:right="1419" w:firstLine="122"/>
        <w:jc w:val="left"/>
        <w:rPr>
          <w:sz w:val="44"/>
        </w:rPr>
      </w:pPr>
      <w:r>
        <w:rPr>
          <w:sz w:val="44"/>
        </w:rPr>
        <w:t>加油站站长是落实本制度的主要负责人，负责组织的建立（成立风险评价小组）和对本加油站危害因素进行辨识、评价，确定重大 危害因素，制定重大危害因素的控制措施和管理方案。</w:t>
      </w:r>
    </w:p>
    <w:p>
      <w:pPr>
        <w:spacing w:after="0" w:line="268" w:lineRule="auto"/>
        <w:jc w:val="left"/>
        <w:rPr>
          <w:sz w:val="44"/>
        </w:rPr>
        <w:sectPr>
          <w:pgSz w:w="19120" w:h="27060"/>
          <w:pgMar w:top="2380" w:right="2160" w:bottom="280" w:left="2200" w:header="720" w:footer="720" w:gutter="0"/>
        </w:sectPr>
      </w:pPr>
    </w:p>
    <w:p>
      <w:pPr>
        <w:pStyle w:val="7"/>
        <w:numPr>
          <w:ilvl w:val="1"/>
          <w:numId w:val="8"/>
        </w:numPr>
        <w:tabs>
          <w:tab w:val="left" w:pos="1020"/>
        </w:tabs>
        <w:spacing w:before="40" w:after="0" w:line="254" w:lineRule="auto"/>
        <w:ind w:left="100" w:right="1419" w:firstLine="122"/>
        <w:jc w:val="left"/>
        <w:rPr>
          <w:sz w:val="44"/>
        </w:rPr>
      </w:pPr>
      <w:r>
        <w:rPr>
          <w:sz w:val="44"/>
        </w:rPr>
        <w:t>风险评价小组负责对评价出的重大危害因素进行确认、控制与削减及制定控制削减措施等工作。</w:t>
      </w:r>
    </w:p>
    <w:p>
      <w:pPr>
        <w:pStyle w:val="7"/>
        <w:numPr>
          <w:ilvl w:val="1"/>
          <w:numId w:val="8"/>
        </w:numPr>
        <w:tabs>
          <w:tab w:val="left" w:pos="1020"/>
        </w:tabs>
        <w:spacing w:before="45" w:after="0" w:line="254" w:lineRule="auto"/>
        <w:ind w:left="100" w:right="1419" w:firstLine="122"/>
        <w:jc w:val="left"/>
        <w:rPr>
          <w:sz w:val="44"/>
        </w:rPr>
      </w:pPr>
      <w:r>
        <w:rPr>
          <w:sz w:val="44"/>
        </w:rPr>
        <w:t>站内各相关部门按管理范围和权限负责对本系统辨识出的危害因素进行确认和控制。</w:t>
      </w:r>
    </w:p>
    <w:p>
      <w:pPr>
        <w:pStyle w:val="7"/>
        <w:numPr>
          <w:ilvl w:val="1"/>
          <w:numId w:val="8"/>
        </w:numPr>
        <w:tabs>
          <w:tab w:val="left" w:pos="1020"/>
        </w:tabs>
        <w:spacing w:before="44" w:after="0" w:line="273" w:lineRule="auto"/>
        <w:ind w:left="240" w:right="2739" w:hanging="18"/>
        <w:jc w:val="left"/>
        <w:rPr>
          <w:sz w:val="44"/>
        </w:rPr>
      </w:pPr>
      <w:r>
        <w:rPr>
          <w:sz w:val="44"/>
        </w:rPr>
        <w:t>站内各相关部门负责本单位的危害因素辨识与控制工作。四、工作程序</w:t>
      </w:r>
    </w:p>
    <w:p>
      <w:pPr>
        <w:pStyle w:val="7"/>
        <w:numPr>
          <w:ilvl w:val="1"/>
          <w:numId w:val="9"/>
        </w:numPr>
        <w:tabs>
          <w:tab w:val="left" w:pos="1020"/>
        </w:tabs>
        <w:spacing w:before="0" w:after="0" w:line="538" w:lineRule="exact"/>
        <w:ind w:left="1020" w:right="0" w:hanging="798"/>
        <w:jc w:val="left"/>
        <w:rPr>
          <w:sz w:val="44"/>
        </w:rPr>
      </w:pPr>
      <w:r>
        <w:rPr>
          <w:sz w:val="44"/>
        </w:rPr>
        <w:t>风险评价所涉及的范围</w:t>
      </w:r>
    </w:p>
    <w:p>
      <w:pPr>
        <w:pStyle w:val="3"/>
        <w:spacing w:before="57"/>
        <w:ind w:firstLine="0"/>
      </w:pPr>
      <w:r>
        <w:rPr>
          <w:rFonts w:ascii="Arial" w:eastAsia="Arial"/>
        </w:rPr>
        <w:t>1</w:t>
      </w:r>
      <w:r>
        <w:t>）新建项目规划、设计和建设、投产、运行等阶段；</w:t>
      </w:r>
    </w:p>
    <w:p>
      <w:pPr>
        <w:pStyle w:val="3"/>
        <w:spacing w:before="76"/>
        <w:ind w:left="222" w:firstLine="0"/>
      </w:pPr>
      <w:r>
        <w:rPr>
          <w:rFonts w:ascii="Arial" w:eastAsia="Arial"/>
        </w:rPr>
        <w:t>2</w:t>
      </w:r>
      <w:r>
        <w:t>）常规和异常活动；</w:t>
      </w:r>
    </w:p>
    <w:p>
      <w:pPr>
        <w:pStyle w:val="3"/>
        <w:ind w:left="222" w:firstLine="0"/>
      </w:pPr>
      <w:r>
        <w:rPr>
          <w:rFonts w:ascii="Arial" w:eastAsia="Arial"/>
        </w:rPr>
        <w:t>3</w:t>
      </w:r>
      <w:r>
        <w:t>）事故及潜在的紧急情况；</w:t>
      </w:r>
    </w:p>
    <w:p>
      <w:pPr>
        <w:pStyle w:val="3"/>
        <w:ind w:left="222" w:firstLine="0"/>
      </w:pPr>
      <w:r>
        <w:rPr>
          <w:rFonts w:ascii="Arial" w:eastAsia="Arial"/>
        </w:rPr>
        <w:t>4</w:t>
      </w:r>
      <w:r>
        <w:t>）所有进入作业场所的人员活动；</w:t>
      </w:r>
    </w:p>
    <w:p>
      <w:pPr>
        <w:pStyle w:val="3"/>
        <w:spacing w:before="77"/>
        <w:ind w:left="222" w:firstLine="0"/>
      </w:pPr>
      <w:r>
        <w:rPr>
          <w:rFonts w:ascii="Arial" w:eastAsia="Arial"/>
        </w:rPr>
        <w:t>5</w:t>
      </w:r>
      <w:r>
        <w:t>）作业场所的设施、设备、车辆、安全防护用品；</w:t>
      </w:r>
    </w:p>
    <w:p>
      <w:pPr>
        <w:pStyle w:val="3"/>
        <w:ind w:left="222" w:firstLine="0"/>
      </w:pPr>
      <w:r>
        <w:rPr>
          <w:rFonts w:ascii="Arial" w:eastAsia="Arial"/>
        </w:rPr>
        <w:t>6</w:t>
      </w:r>
      <w:r>
        <w:t>）人为因素，包括违反安全操作规程和安全生产规章制度；</w:t>
      </w:r>
    </w:p>
    <w:p>
      <w:pPr>
        <w:pStyle w:val="3"/>
        <w:tabs>
          <w:tab w:val="left" w:pos="6799"/>
        </w:tabs>
        <w:ind w:left="222" w:firstLine="0"/>
      </w:pPr>
      <w:r>
        <w:rPr>
          <w:rFonts w:ascii="Arial" w:eastAsia="Arial"/>
          <w:spacing w:val="15"/>
        </w:rPr>
        <w:t>7</w:t>
      </w:r>
      <w:r>
        <w:rPr>
          <w:spacing w:val="15"/>
        </w:rPr>
        <w:t>）</w:t>
      </w:r>
      <w:r>
        <w:t>丢弃、废弃、拆除与处置；</w:t>
      </w:r>
      <w:r>
        <w:rPr>
          <w:rFonts w:ascii="Arial" w:eastAsia="Arial"/>
          <w:spacing w:val="16"/>
        </w:rPr>
        <w:t>8</w:t>
      </w:r>
      <w:r>
        <w:rPr>
          <w:spacing w:val="16"/>
        </w:rPr>
        <w:t>）</w:t>
      </w:r>
      <w:r>
        <w:t>企业周围环境；</w:t>
      </w:r>
    </w:p>
    <w:p>
      <w:pPr>
        <w:pStyle w:val="3"/>
        <w:ind w:left="222" w:firstLine="0"/>
      </w:pPr>
      <w:r>
        <w:rPr>
          <w:rFonts w:ascii="Arial" w:eastAsia="Arial"/>
        </w:rPr>
        <w:t>9</w:t>
      </w:r>
      <w:r>
        <w:t>）气候、地震及其他自然灾害等。</w:t>
      </w:r>
    </w:p>
    <w:p>
      <w:pPr>
        <w:pStyle w:val="7"/>
        <w:numPr>
          <w:ilvl w:val="1"/>
          <w:numId w:val="9"/>
        </w:numPr>
        <w:tabs>
          <w:tab w:val="left" w:pos="1020"/>
        </w:tabs>
        <w:spacing w:before="77" w:after="0" w:line="240" w:lineRule="auto"/>
        <w:ind w:left="1020" w:right="0" w:hanging="798"/>
        <w:jc w:val="left"/>
        <w:rPr>
          <w:sz w:val="44"/>
        </w:rPr>
      </w:pPr>
      <w:r>
        <w:rPr>
          <w:sz w:val="44"/>
        </w:rPr>
        <w:t>评价方法</w:t>
      </w:r>
    </w:p>
    <w:p>
      <w:pPr>
        <w:pStyle w:val="7"/>
        <w:numPr>
          <w:ilvl w:val="2"/>
          <w:numId w:val="9"/>
        </w:numPr>
        <w:tabs>
          <w:tab w:val="left" w:pos="1419"/>
          <w:tab w:val="left" w:pos="1420"/>
        </w:tabs>
        <w:spacing w:before="76" w:after="0" w:line="259" w:lineRule="auto"/>
        <w:ind w:left="100" w:right="1459" w:firstLine="122"/>
        <w:jc w:val="left"/>
        <w:rPr>
          <w:sz w:val="44"/>
        </w:rPr>
      </w:pPr>
      <w:r>
        <w:rPr>
          <w:sz w:val="44"/>
        </w:rPr>
        <w:t>可根据需要，选择有效、可行的风险评价方法进行风险评价。常用的方法有预先危险性分析法和安全检查表分析法及工作危害分 析法等。</w:t>
      </w:r>
    </w:p>
    <w:p>
      <w:pPr>
        <w:pStyle w:val="7"/>
        <w:numPr>
          <w:ilvl w:val="2"/>
          <w:numId w:val="9"/>
        </w:numPr>
        <w:tabs>
          <w:tab w:val="left" w:pos="1419"/>
          <w:tab w:val="left" w:pos="1420"/>
        </w:tabs>
        <w:spacing w:before="33" w:after="0" w:line="240" w:lineRule="auto"/>
        <w:ind w:left="100" w:right="0" w:firstLine="122"/>
        <w:jc w:val="left"/>
        <w:rPr>
          <w:sz w:val="44"/>
        </w:rPr>
      </w:pPr>
      <w:r>
        <w:rPr>
          <w:sz w:val="44"/>
        </w:rPr>
        <w:t>常用评价方法介绍</w:t>
      </w:r>
    </w:p>
    <w:p>
      <w:pPr>
        <w:pStyle w:val="3"/>
        <w:tabs>
          <w:tab w:val="left" w:pos="9219"/>
          <w:tab w:val="left" w:pos="13819"/>
        </w:tabs>
        <w:spacing w:before="57" w:line="264" w:lineRule="auto"/>
        <w:ind w:right="499"/>
      </w:pPr>
      <w:r>
        <w:rPr>
          <w:rFonts w:ascii="Arial" w:eastAsia="Arial"/>
          <w:spacing w:val="15"/>
        </w:rPr>
        <w:t>1</w:t>
      </w:r>
      <w:r>
        <w:rPr>
          <w:spacing w:val="15"/>
        </w:rPr>
        <w:t>）</w:t>
      </w:r>
      <w:r>
        <w:t>工作危害分析法：工作危害分析方法（</w:t>
      </w:r>
      <w:bookmarkStart w:id="0" w:name="_GoBack"/>
      <w:bookmarkEnd w:id="0"/>
      <w:r>
        <w:rPr>
          <w:rFonts w:ascii="Arial" w:eastAsia="Arial"/>
        </w:rPr>
        <w:t>job</w:t>
      </w:r>
      <w:r>
        <w:rPr>
          <w:rFonts w:ascii="Arial" w:eastAsia="Arial"/>
          <w:spacing w:val="-5"/>
        </w:rPr>
        <w:t xml:space="preserve"> </w:t>
      </w:r>
      <w:r>
        <w:rPr>
          <w:rFonts w:ascii="Arial" w:eastAsia="Arial"/>
        </w:rPr>
        <w:t>hazard</w:t>
      </w:r>
      <w:r>
        <w:rPr>
          <w:rFonts w:ascii="Arial" w:eastAsia="Arial"/>
          <w:spacing w:val="-5"/>
        </w:rPr>
        <w:t xml:space="preserve"> </w:t>
      </w:r>
      <w:r>
        <w:rPr>
          <w:rFonts w:ascii="Arial" w:eastAsia="Arial"/>
        </w:rPr>
        <w:t>analysis</w:t>
      </w:r>
      <w:r>
        <w:rPr>
          <w:rFonts w:ascii="Arial" w:eastAsia="Arial"/>
        </w:rPr>
        <w:tab/>
      </w:r>
      <w:r>
        <w:t>简称</w:t>
      </w:r>
      <w:r>
        <w:rPr>
          <w:spacing w:val="60"/>
        </w:rPr>
        <w:t xml:space="preserve"> </w:t>
      </w:r>
      <w:r>
        <w:rPr>
          <w:rFonts w:ascii="Arial" w:eastAsia="Arial"/>
        </w:rPr>
        <w:t>jha</w:t>
      </w:r>
      <w:r>
        <w:rPr>
          <w:rFonts w:ascii="Arial" w:eastAsia="Arial"/>
          <w:spacing w:val="110"/>
        </w:rPr>
        <w:t xml:space="preserve"> </w:t>
      </w:r>
      <w:r>
        <w:t>）</w:t>
      </w:r>
      <w:r>
        <w:rPr>
          <w:spacing w:val="-59"/>
        </w:rPr>
        <w:t xml:space="preserve"> </w:t>
      </w:r>
      <w:r>
        <w:rPr>
          <w:rFonts w:ascii="Arial" w:eastAsia="Arial"/>
          <w:spacing w:val="15"/>
        </w:rPr>
        <w:t>,</w:t>
      </w:r>
      <w:r>
        <w:t>是一种比较细的分析作业过程中存在的危害方法。从作业活动清单选定一项作业活动，将作业活动分解为若干个相连的工作步</w:t>
      </w:r>
    </w:p>
    <w:p>
      <w:pPr>
        <w:pStyle w:val="3"/>
        <w:spacing w:before="0" w:line="273" w:lineRule="auto"/>
        <w:ind w:right="1899" w:firstLine="0"/>
      </w:pPr>
      <w:r>
        <w:t>骤，识别每个工作步骤的潜在危害因素，然后通过风险评价，判定风险等级，制定控制措施。该方法是针对作业活动而进行的评价。</w:t>
      </w:r>
    </w:p>
    <w:p>
      <w:pPr>
        <w:pStyle w:val="3"/>
        <w:spacing w:before="0" w:line="254" w:lineRule="auto"/>
        <w:ind w:right="1059"/>
      </w:pPr>
      <w:r>
        <w:rPr>
          <w:rFonts w:ascii="Arial" w:eastAsia="Arial"/>
        </w:rPr>
        <w:t>2</w:t>
      </w:r>
      <w:r>
        <w:t>）安全检查表分析法：安全检查表法是系统安全工程的一种最基础、最简便、最广泛应用的系统安全评价方法。安全检查表不仅用于查</w:t>
      </w:r>
    </w:p>
    <w:p>
      <w:pPr>
        <w:pStyle w:val="3"/>
        <w:tabs>
          <w:tab w:val="left" w:pos="6399"/>
          <w:tab w:val="left" w:pos="11859"/>
        </w:tabs>
        <w:spacing w:before="39" w:line="264" w:lineRule="auto"/>
        <w:ind w:right="559" w:firstLine="0"/>
      </w:pPr>
      <w:r>
        <w:t>找系统中各种潜在的事故隐患</w:t>
      </w:r>
      <w:r>
        <w:tab/>
      </w:r>
      <w:r>
        <w:rPr>
          <w:rFonts w:ascii="Arial" w:eastAsia="Arial"/>
          <w:spacing w:val="15"/>
        </w:rPr>
        <w:t>,</w:t>
      </w:r>
      <w:r>
        <w:t>还对各检查项目给予量化</w:t>
      </w:r>
      <w:r>
        <w:tab/>
      </w:r>
      <w:r>
        <w:rPr>
          <w:rFonts w:ascii="Arial" w:eastAsia="Arial"/>
          <w:spacing w:val="15"/>
        </w:rPr>
        <w:t>,</w:t>
      </w:r>
      <w:r>
        <w:t>用于进行系统安全评价。</w:t>
      </w:r>
    </w:p>
    <w:p>
      <w:pPr>
        <w:pStyle w:val="7"/>
        <w:numPr>
          <w:ilvl w:val="2"/>
          <w:numId w:val="9"/>
        </w:numPr>
        <w:tabs>
          <w:tab w:val="left" w:pos="1419"/>
          <w:tab w:val="left" w:pos="1420"/>
        </w:tabs>
        <w:spacing w:before="19" w:after="0" w:line="240" w:lineRule="auto"/>
        <w:ind w:left="100" w:right="0" w:firstLine="122"/>
        <w:jc w:val="left"/>
        <w:rPr>
          <w:sz w:val="44"/>
        </w:rPr>
      </w:pPr>
      <w:r>
        <w:rPr>
          <w:sz w:val="44"/>
        </w:rPr>
        <w:t>评价方法特点</w:t>
      </w:r>
    </w:p>
    <w:p>
      <w:pPr>
        <w:pStyle w:val="3"/>
        <w:spacing w:before="57" w:line="266" w:lineRule="auto"/>
        <w:ind w:right="1499"/>
      </w:pPr>
      <w:r>
        <w:rPr>
          <w:rFonts w:ascii="Arial" w:eastAsia="Arial"/>
        </w:rPr>
        <w:t>1</w:t>
      </w:r>
      <w:r>
        <w:t>）工作危害分析法：这是一种定性与定量相结合的评价方法，先辨识出工作中的危害，然后根据风险度等于风险发生的概率乘以危害后果的公式来计算出数值，依据数值的大小来确定风险的大小和分级，根据风险的等级采取相应的措施。</w:t>
      </w:r>
    </w:p>
    <w:p>
      <w:pPr>
        <w:spacing w:after="0" w:line="266" w:lineRule="auto"/>
        <w:sectPr>
          <w:pgSz w:w="19120" w:h="27060"/>
          <w:pgMar w:top="2380" w:right="2160" w:bottom="280" w:left="2200" w:header="720" w:footer="720" w:gutter="0"/>
        </w:sectPr>
      </w:pPr>
    </w:p>
    <w:p>
      <w:pPr>
        <w:pStyle w:val="3"/>
        <w:spacing w:before="40" w:line="261" w:lineRule="auto"/>
        <w:ind w:right="1499"/>
      </w:pPr>
      <w:r>
        <w:rPr>
          <w:rFonts w:ascii="Arial" w:eastAsia="Arial"/>
        </w:rPr>
        <w:t>2</w:t>
      </w:r>
      <w:r>
        <w:t>）安全检查表分析法：安全检查表分析法是一种经验的分析方法， 是分析人员针对分析的对象列出一些项目，识别与一般工艺设备和操作有关已知类型的危害、设计缺陷以及事故隐患，查出各层次的不安全因素，然后确定检查项目。安全检查表分析可用于对物质、设备、工艺、作业场所或操作规程的分析。</w:t>
      </w:r>
    </w:p>
    <w:sectPr>
      <w:pgSz w:w="19120" w:h="27060"/>
      <w:pgMar w:top="2380" w:right="2160" w:bottom="280" w:left="220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multilevel"/>
    <w:tmpl w:val="B5E306ED"/>
    <w:lvl w:ilvl="0" w:tentative="0">
      <w:start w:val="3"/>
      <w:numFmt w:val="decimal"/>
      <w:lvlText w:val="%1"/>
      <w:lvlJc w:val="left"/>
      <w:pPr>
        <w:ind w:left="100" w:hanging="798"/>
        <w:jc w:val="left"/>
      </w:pPr>
      <w:rPr>
        <w:rFonts w:hint="default"/>
      </w:rPr>
    </w:lvl>
    <w:lvl w:ilvl="1" w:tentative="0">
      <w:start w:val="1"/>
      <w:numFmt w:val="decimal"/>
      <w:lvlText w:val="%1.%2"/>
      <w:lvlJc w:val="left"/>
      <w:pPr>
        <w:ind w:left="100" w:hanging="798"/>
        <w:jc w:val="left"/>
      </w:pPr>
      <w:rPr>
        <w:rFonts w:hint="default" w:ascii="Arial" w:hAnsi="Arial" w:eastAsia="Arial" w:cs="Arial"/>
        <w:spacing w:val="-59"/>
        <w:w w:val="100"/>
        <w:sz w:val="44"/>
        <w:szCs w:val="44"/>
      </w:rPr>
    </w:lvl>
    <w:lvl w:ilvl="2" w:tentative="0">
      <w:start w:val="0"/>
      <w:numFmt w:val="bullet"/>
      <w:lvlText w:val="•"/>
      <w:lvlJc w:val="left"/>
      <w:pPr>
        <w:ind w:left="3032" w:hanging="798"/>
      </w:pPr>
      <w:rPr>
        <w:rFonts w:hint="default"/>
      </w:rPr>
    </w:lvl>
    <w:lvl w:ilvl="3" w:tentative="0">
      <w:start w:val="0"/>
      <w:numFmt w:val="bullet"/>
      <w:lvlText w:val="•"/>
      <w:lvlJc w:val="left"/>
      <w:pPr>
        <w:ind w:left="4498" w:hanging="798"/>
      </w:pPr>
      <w:rPr>
        <w:rFonts w:hint="default"/>
      </w:rPr>
    </w:lvl>
    <w:lvl w:ilvl="4" w:tentative="0">
      <w:start w:val="0"/>
      <w:numFmt w:val="bullet"/>
      <w:lvlText w:val="•"/>
      <w:lvlJc w:val="left"/>
      <w:pPr>
        <w:ind w:left="5964" w:hanging="798"/>
      </w:pPr>
      <w:rPr>
        <w:rFonts w:hint="default"/>
      </w:rPr>
    </w:lvl>
    <w:lvl w:ilvl="5" w:tentative="0">
      <w:start w:val="0"/>
      <w:numFmt w:val="bullet"/>
      <w:lvlText w:val="•"/>
      <w:lvlJc w:val="left"/>
      <w:pPr>
        <w:ind w:left="7430" w:hanging="798"/>
      </w:pPr>
      <w:rPr>
        <w:rFonts w:hint="default"/>
      </w:rPr>
    </w:lvl>
    <w:lvl w:ilvl="6" w:tentative="0">
      <w:start w:val="0"/>
      <w:numFmt w:val="bullet"/>
      <w:lvlText w:val="•"/>
      <w:lvlJc w:val="left"/>
      <w:pPr>
        <w:ind w:left="8896" w:hanging="798"/>
      </w:pPr>
      <w:rPr>
        <w:rFonts w:hint="default"/>
      </w:rPr>
    </w:lvl>
    <w:lvl w:ilvl="7" w:tentative="0">
      <w:start w:val="0"/>
      <w:numFmt w:val="bullet"/>
      <w:lvlText w:val="•"/>
      <w:lvlJc w:val="left"/>
      <w:pPr>
        <w:ind w:left="10362" w:hanging="798"/>
      </w:pPr>
      <w:rPr>
        <w:rFonts w:hint="default"/>
      </w:rPr>
    </w:lvl>
    <w:lvl w:ilvl="8" w:tentative="0">
      <w:start w:val="0"/>
      <w:numFmt w:val="bullet"/>
      <w:lvlText w:val="•"/>
      <w:lvlJc w:val="left"/>
      <w:pPr>
        <w:ind w:left="11828" w:hanging="798"/>
      </w:pPr>
      <w:rPr>
        <w:rFonts w:hint="default"/>
      </w:rPr>
    </w:lvl>
  </w:abstractNum>
  <w:abstractNum w:abstractNumId="1">
    <w:nsid w:val="BF205925"/>
    <w:multiLevelType w:val="multilevel"/>
    <w:tmpl w:val="BF205925"/>
    <w:lvl w:ilvl="0" w:tentative="0">
      <w:start w:val="4"/>
      <w:numFmt w:val="decimal"/>
      <w:lvlText w:val="%1"/>
      <w:lvlJc w:val="left"/>
      <w:pPr>
        <w:ind w:left="100" w:hanging="798"/>
        <w:jc w:val="left"/>
      </w:pPr>
      <w:rPr>
        <w:rFonts w:hint="default"/>
      </w:rPr>
    </w:lvl>
    <w:lvl w:ilvl="1" w:tentative="0">
      <w:start w:val="1"/>
      <w:numFmt w:val="decimal"/>
      <w:lvlText w:val="%1.%2"/>
      <w:lvlJc w:val="left"/>
      <w:pPr>
        <w:ind w:left="100" w:hanging="798"/>
        <w:jc w:val="left"/>
      </w:pPr>
      <w:rPr>
        <w:rFonts w:hint="default" w:ascii="Arial" w:hAnsi="Arial" w:eastAsia="Arial" w:cs="Arial"/>
        <w:spacing w:val="-59"/>
        <w:w w:val="100"/>
        <w:sz w:val="44"/>
        <w:szCs w:val="44"/>
      </w:rPr>
    </w:lvl>
    <w:lvl w:ilvl="2" w:tentative="0">
      <w:start w:val="1"/>
      <w:numFmt w:val="decimal"/>
      <w:lvlText w:val="%1.%2.%3"/>
      <w:lvlJc w:val="left"/>
      <w:pPr>
        <w:ind w:left="100" w:hanging="1198"/>
        <w:jc w:val="left"/>
      </w:pPr>
      <w:rPr>
        <w:rFonts w:hint="default" w:ascii="Arial" w:hAnsi="Arial" w:eastAsia="Arial" w:cs="Arial"/>
        <w:spacing w:val="-1"/>
        <w:w w:val="100"/>
        <w:sz w:val="44"/>
        <w:szCs w:val="44"/>
      </w:rPr>
    </w:lvl>
    <w:lvl w:ilvl="3" w:tentative="0">
      <w:start w:val="0"/>
      <w:numFmt w:val="bullet"/>
      <w:lvlText w:val="•"/>
      <w:lvlJc w:val="left"/>
      <w:pPr>
        <w:ind w:left="4498" w:hanging="1198"/>
      </w:pPr>
      <w:rPr>
        <w:rFonts w:hint="default"/>
      </w:rPr>
    </w:lvl>
    <w:lvl w:ilvl="4" w:tentative="0">
      <w:start w:val="0"/>
      <w:numFmt w:val="bullet"/>
      <w:lvlText w:val="•"/>
      <w:lvlJc w:val="left"/>
      <w:pPr>
        <w:ind w:left="5964" w:hanging="1198"/>
      </w:pPr>
      <w:rPr>
        <w:rFonts w:hint="default"/>
      </w:rPr>
    </w:lvl>
    <w:lvl w:ilvl="5" w:tentative="0">
      <w:start w:val="0"/>
      <w:numFmt w:val="bullet"/>
      <w:lvlText w:val="•"/>
      <w:lvlJc w:val="left"/>
      <w:pPr>
        <w:ind w:left="7430" w:hanging="1198"/>
      </w:pPr>
      <w:rPr>
        <w:rFonts w:hint="default"/>
      </w:rPr>
    </w:lvl>
    <w:lvl w:ilvl="6" w:tentative="0">
      <w:start w:val="0"/>
      <w:numFmt w:val="bullet"/>
      <w:lvlText w:val="•"/>
      <w:lvlJc w:val="left"/>
      <w:pPr>
        <w:ind w:left="8896" w:hanging="1198"/>
      </w:pPr>
      <w:rPr>
        <w:rFonts w:hint="default"/>
      </w:rPr>
    </w:lvl>
    <w:lvl w:ilvl="7" w:tentative="0">
      <w:start w:val="0"/>
      <w:numFmt w:val="bullet"/>
      <w:lvlText w:val="•"/>
      <w:lvlJc w:val="left"/>
      <w:pPr>
        <w:ind w:left="10362" w:hanging="1198"/>
      </w:pPr>
      <w:rPr>
        <w:rFonts w:hint="default"/>
      </w:rPr>
    </w:lvl>
    <w:lvl w:ilvl="8" w:tentative="0">
      <w:start w:val="0"/>
      <w:numFmt w:val="bullet"/>
      <w:lvlText w:val="•"/>
      <w:lvlJc w:val="left"/>
      <w:pPr>
        <w:ind w:left="11828" w:hanging="1198"/>
      </w:pPr>
      <w:rPr>
        <w:rFonts w:hint="default"/>
      </w:rPr>
    </w:lvl>
  </w:abstractNum>
  <w:abstractNum w:abstractNumId="2">
    <w:nsid w:val="CF092B84"/>
    <w:multiLevelType w:val="multilevel"/>
    <w:tmpl w:val="CF092B84"/>
    <w:lvl w:ilvl="0" w:tentative="0">
      <w:start w:val="1"/>
      <w:numFmt w:val="decimal"/>
      <w:lvlText w:val="(%1)"/>
      <w:lvlJc w:val="left"/>
      <w:pPr>
        <w:ind w:left="960" w:hanging="738"/>
        <w:jc w:val="left"/>
      </w:pPr>
      <w:rPr>
        <w:rFonts w:hint="default" w:ascii="Arial" w:hAnsi="Arial" w:eastAsia="Arial" w:cs="Arial"/>
        <w:spacing w:val="-45"/>
        <w:w w:val="100"/>
        <w:sz w:val="44"/>
        <w:szCs w:val="44"/>
      </w:rPr>
    </w:lvl>
    <w:lvl w:ilvl="1" w:tentative="0">
      <w:start w:val="0"/>
      <w:numFmt w:val="bullet"/>
      <w:lvlText w:val="•"/>
      <w:lvlJc w:val="left"/>
      <w:pPr>
        <w:ind w:left="2340" w:hanging="738"/>
      </w:pPr>
      <w:rPr>
        <w:rFonts w:hint="default"/>
      </w:rPr>
    </w:lvl>
    <w:lvl w:ilvl="2" w:tentative="0">
      <w:start w:val="0"/>
      <w:numFmt w:val="bullet"/>
      <w:lvlText w:val="•"/>
      <w:lvlJc w:val="left"/>
      <w:pPr>
        <w:ind w:left="3720" w:hanging="738"/>
      </w:pPr>
      <w:rPr>
        <w:rFonts w:hint="default"/>
      </w:rPr>
    </w:lvl>
    <w:lvl w:ilvl="3" w:tentative="0">
      <w:start w:val="0"/>
      <w:numFmt w:val="bullet"/>
      <w:lvlText w:val="•"/>
      <w:lvlJc w:val="left"/>
      <w:pPr>
        <w:ind w:left="5100" w:hanging="738"/>
      </w:pPr>
      <w:rPr>
        <w:rFonts w:hint="default"/>
      </w:rPr>
    </w:lvl>
    <w:lvl w:ilvl="4" w:tentative="0">
      <w:start w:val="0"/>
      <w:numFmt w:val="bullet"/>
      <w:lvlText w:val="•"/>
      <w:lvlJc w:val="left"/>
      <w:pPr>
        <w:ind w:left="6480" w:hanging="738"/>
      </w:pPr>
      <w:rPr>
        <w:rFonts w:hint="default"/>
      </w:rPr>
    </w:lvl>
    <w:lvl w:ilvl="5" w:tentative="0">
      <w:start w:val="0"/>
      <w:numFmt w:val="bullet"/>
      <w:lvlText w:val="•"/>
      <w:lvlJc w:val="left"/>
      <w:pPr>
        <w:ind w:left="7860" w:hanging="738"/>
      </w:pPr>
      <w:rPr>
        <w:rFonts w:hint="default"/>
      </w:rPr>
    </w:lvl>
    <w:lvl w:ilvl="6" w:tentative="0">
      <w:start w:val="0"/>
      <w:numFmt w:val="bullet"/>
      <w:lvlText w:val="•"/>
      <w:lvlJc w:val="left"/>
      <w:pPr>
        <w:ind w:left="9240" w:hanging="738"/>
      </w:pPr>
      <w:rPr>
        <w:rFonts w:hint="default"/>
      </w:rPr>
    </w:lvl>
    <w:lvl w:ilvl="7" w:tentative="0">
      <w:start w:val="0"/>
      <w:numFmt w:val="bullet"/>
      <w:lvlText w:val="•"/>
      <w:lvlJc w:val="left"/>
      <w:pPr>
        <w:ind w:left="10620" w:hanging="738"/>
      </w:pPr>
      <w:rPr>
        <w:rFonts w:hint="default"/>
      </w:rPr>
    </w:lvl>
    <w:lvl w:ilvl="8" w:tentative="0">
      <w:start w:val="0"/>
      <w:numFmt w:val="bullet"/>
      <w:lvlText w:val="•"/>
      <w:lvlJc w:val="left"/>
      <w:pPr>
        <w:ind w:left="12000" w:hanging="738"/>
      </w:pPr>
      <w:rPr>
        <w:rFonts w:hint="default"/>
      </w:rPr>
    </w:lvl>
  </w:abstractNum>
  <w:abstractNum w:abstractNumId="3">
    <w:nsid w:val="0053208E"/>
    <w:multiLevelType w:val="multilevel"/>
    <w:tmpl w:val="0053208E"/>
    <w:lvl w:ilvl="0" w:tentative="0">
      <w:start w:val="1"/>
      <w:numFmt w:val="decimal"/>
      <w:lvlText w:val="%1."/>
      <w:lvlJc w:val="left"/>
      <w:pPr>
        <w:ind w:left="100" w:hanging="658"/>
        <w:jc w:val="right"/>
      </w:pPr>
      <w:rPr>
        <w:rFonts w:hint="default" w:ascii="Arial" w:hAnsi="Arial" w:eastAsia="Arial" w:cs="Arial"/>
        <w:spacing w:val="-1"/>
        <w:w w:val="100"/>
        <w:sz w:val="44"/>
        <w:szCs w:val="44"/>
      </w:rPr>
    </w:lvl>
    <w:lvl w:ilvl="1" w:tentative="0">
      <w:start w:val="0"/>
      <w:numFmt w:val="bullet"/>
      <w:lvlText w:val="•"/>
      <w:lvlJc w:val="left"/>
      <w:pPr>
        <w:ind w:left="1566" w:hanging="658"/>
      </w:pPr>
      <w:rPr>
        <w:rFonts w:hint="default"/>
      </w:rPr>
    </w:lvl>
    <w:lvl w:ilvl="2" w:tentative="0">
      <w:start w:val="0"/>
      <w:numFmt w:val="bullet"/>
      <w:lvlText w:val="•"/>
      <w:lvlJc w:val="left"/>
      <w:pPr>
        <w:ind w:left="3032" w:hanging="658"/>
      </w:pPr>
      <w:rPr>
        <w:rFonts w:hint="default"/>
      </w:rPr>
    </w:lvl>
    <w:lvl w:ilvl="3" w:tentative="0">
      <w:start w:val="0"/>
      <w:numFmt w:val="bullet"/>
      <w:lvlText w:val="•"/>
      <w:lvlJc w:val="left"/>
      <w:pPr>
        <w:ind w:left="4498" w:hanging="658"/>
      </w:pPr>
      <w:rPr>
        <w:rFonts w:hint="default"/>
      </w:rPr>
    </w:lvl>
    <w:lvl w:ilvl="4" w:tentative="0">
      <w:start w:val="0"/>
      <w:numFmt w:val="bullet"/>
      <w:lvlText w:val="•"/>
      <w:lvlJc w:val="left"/>
      <w:pPr>
        <w:ind w:left="5964" w:hanging="658"/>
      </w:pPr>
      <w:rPr>
        <w:rFonts w:hint="default"/>
      </w:rPr>
    </w:lvl>
    <w:lvl w:ilvl="5" w:tentative="0">
      <w:start w:val="0"/>
      <w:numFmt w:val="bullet"/>
      <w:lvlText w:val="•"/>
      <w:lvlJc w:val="left"/>
      <w:pPr>
        <w:ind w:left="7430" w:hanging="658"/>
      </w:pPr>
      <w:rPr>
        <w:rFonts w:hint="default"/>
      </w:rPr>
    </w:lvl>
    <w:lvl w:ilvl="6" w:tentative="0">
      <w:start w:val="0"/>
      <w:numFmt w:val="bullet"/>
      <w:lvlText w:val="•"/>
      <w:lvlJc w:val="left"/>
      <w:pPr>
        <w:ind w:left="8896" w:hanging="658"/>
      </w:pPr>
      <w:rPr>
        <w:rFonts w:hint="default"/>
      </w:rPr>
    </w:lvl>
    <w:lvl w:ilvl="7" w:tentative="0">
      <w:start w:val="0"/>
      <w:numFmt w:val="bullet"/>
      <w:lvlText w:val="•"/>
      <w:lvlJc w:val="left"/>
      <w:pPr>
        <w:ind w:left="10362" w:hanging="658"/>
      </w:pPr>
      <w:rPr>
        <w:rFonts w:hint="default"/>
      </w:rPr>
    </w:lvl>
    <w:lvl w:ilvl="8" w:tentative="0">
      <w:start w:val="0"/>
      <w:numFmt w:val="bullet"/>
      <w:lvlText w:val="•"/>
      <w:lvlJc w:val="left"/>
      <w:pPr>
        <w:ind w:left="11828" w:hanging="658"/>
      </w:pPr>
      <w:rPr>
        <w:rFonts w:hint="default"/>
      </w:rPr>
    </w:lvl>
  </w:abstractNum>
  <w:abstractNum w:abstractNumId="4">
    <w:nsid w:val="0248C179"/>
    <w:multiLevelType w:val="multilevel"/>
    <w:tmpl w:val="0248C179"/>
    <w:lvl w:ilvl="0" w:tentative="0">
      <w:start w:val="4"/>
      <w:numFmt w:val="decimal"/>
      <w:lvlText w:val="%1"/>
      <w:lvlJc w:val="left"/>
      <w:pPr>
        <w:ind w:left="1020" w:hanging="798"/>
        <w:jc w:val="left"/>
      </w:pPr>
      <w:rPr>
        <w:rFonts w:hint="default"/>
      </w:rPr>
    </w:lvl>
    <w:lvl w:ilvl="1" w:tentative="0">
      <w:start w:val="1"/>
      <w:numFmt w:val="decimal"/>
      <w:lvlText w:val="%1.%2"/>
      <w:lvlJc w:val="left"/>
      <w:pPr>
        <w:ind w:left="1020" w:hanging="798"/>
        <w:jc w:val="left"/>
      </w:pPr>
      <w:rPr>
        <w:rFonts w:hint="default" w:ascii="Arial" w:hAnsi="Arial" w:eastAsia="Arial" w:cs="Arial"/>
        <w:spacing w:val="-59"/>
        <w:w w:val="100"/>
        <w:sz w:val="44"/>
        <w:szCs w:val="44"/>
      </w:rPr>
    </w:lvl>
    <w:lvl w:ilvl="2" w:tentative="0">
      <w:start w:val="1"/>
      <w:numFmt w:val="decimal"/>
      <w:lvlText w:val="%1.%2.%3"/>
      <w:lvlJc w:val="left"/>
      <w:pPr>
        <w:ind w:left="100" w:hanging="1198"/>
        <w:jc w:val="left"/>
      </w:pPr>
      <w:rPr>
        <w:rFonts w:hint="default" w:ascii="Arial" w:hAnsi="Arial" w:eastAsia="Arial" w:cs="Arial"/>
        <w:spacing w:val="-1"/>
        <w:w w:val="100"/>
        <w:sz w:val="44"/>
        <w:szCs w:val="44"/>
      </w:rPr>
    </w:lvl>
    <w:lvl w:ilvl="3" w:tentative="0">
      <w:start w:val="0"/>
      <w:numFmt w:val="bullet"/>
      <w:lvlText w:val="•"/>
      <w:lvlJc w:val="left"/>
      <w:pPr>
        <w:ind w:left="4073" w:hanging="1198"/>
      </w:pPr>
      <w:rPr>
        <w:rFonts w:hint="default"/>
      </w:rPr>
    </w:lvl>
    <w:lvl w:ilvl="4" w:tentative="0">
      <w:start w:val="0"/>
      <w:numFmt w:val="bullet"/>
      <w:lvlText w:val="•"/>
      <w:lvlJc w:val="left"/>
      <w:pPr>
        <w:ind w:left="5600" w:hanging="1198"/>
      </w:pPr>
      <w:rPr>
        <w:rFonts w:hint="default"/>
      </w:rPr>
    </w:lvl>
    <w:lvl w:ilvl="5" w:tentative="0">
      <w:start w:val="0"/>
      <w:numFmt w:val="bullet"/>
      <w:lvlText w:val="•"/>
      <w:lvlJc w:val="left"/>
      <w:pPr>
        <w:ind w:left="7126" w:hanging="1198"/>
      </w:pPr>
      <w:rPr>
        <w:rFonts w:hint="default"/>
      </w:rPr>
    </w:lvl>
    <w:lvl w:ilvl="6" w:tentative="0">
      <w:start w:val="0"/>
      <w:numFmt w:val="bullet"/>
      <w:lvlText w:val="•"/>
      <w:lvlJc w:val="left"/>
      <w:pPr>
        <w:ind w:left="8653" w:hanging="1198"/>
      </w:pPr>
      <w:rPr>
        <w:rFonts w:hint="default"/>
      </w:rPr>
    </w:lvl>
    <w:lvl w:ilvl="7" w:tentative="0">
      <w:start w:val="0"/>
      <w:numFmt w:val="bullet"/>
      <w:lvlText w:val="•"/>
      <w:lvlJc w:val="left"/>
      <w:pPr>
        <w:ind w:left="10180" w:hanging="1198"/>
      </w:pPr>
      <w:rPr>
        <w:rFonts w:hint="default"/>
      </w:rPr>
    </w:lvl>
    <w:lvl w:ilvl="8" w:tentative="0">
      <w:start w:val="0"/>
      <w:numFmt w:val="bullet"/>
      <w:lvlText w:val="•"/>
      <w:lvlJc w:val="left"/>
      <w:pPr>
        <w:ind w:left="11706" w:hanging="1198"/>
      </w:pPr>
      <w:rPr>
        <w:rFonts w:hint="default"/>
      </w:rPr>
    </w:lvl>
  </w:abstractNum>
  <w:abstractNum w:abstractNumId="5">
    <w:nsid w:val="03D62ECE"/>
    <w:multiLevelType w:val="multilevel"/>
    <w:tmpl w:val="03D62ECE"/>
    <w:lvl w:ilvl="0" w:tentative="0">
      <w:start w:val="4"/>
      <w:numFmt w:val="decimal"/>
      <w:lvlText w:val="%1"/>
      <w:lvlJc w:val="left"/>
      <w:pPr>
        <w:ind w:left="1020" w:hanging="798"/>
        <w:jc w:val="left"/>
      </w:pPr>
      <w:rPr>
        <w:rFonts w:hint="default"/>
      </w:rPr>
    </w:lvl>
    <w:lvl w:ilvl="1" w:tentative="0">
      <w:start w:val="1"/>
      <w:numFmt w:val="decimal"/>
      <w:lvlText w:val="%1.%2"/>
      <w:lvlJc w:val="left"/>
      <w:pPr>
        <w:ind w:left="100" w:hanging="798"/>
        <w:jc w:val="left"/>
      </w:pPr>
      <w:rPr>
        <w:rFonts w:hint="default" w:ascii="Arial" w:hAnsi="Arial" w:eastAsia="Arial" w:cs="Arial"/>
        <w:spacing w:val="-59"/>
        <w:w w:val="100"/>
        <w:sz w:val="44"/>
        <w:szCs w:val="44"/>
      </w:rPr>
    </w:lvl>
    <w:lvl w:ilvl="2" w:tentative="0">
      <w:start w:val="0"/>
      <w:numFmt w:val="bullet"/>
      <w:lvlText w:val="•"/>
      <w:lvlJc w:val="left"/>
      <w:pPr>
        <w:ind w:left="2546" w:hanging="798"/>
      </w:pPr>
      <w:rPr>
        <w:rFonts w:hint="default"/>
      </w:rPr>
    </w:lvl>
    <w:lvl w:ilvl="3" w:tentative="0">
      <w:start w:val="0"/>
      <w:numFmt w:val="bullet"/>
      <w:lvlText w:val="•"/>
      <w:lvlJc w:val="left"/>
      <w:pPr>
        <w:ind w:left="4073" w:hanging="798"/>
      </w:pPr>
      <w:rPr>
        <w:rFonts w:hint="default"/>
      </w:rPr>
    </w:lvl>
    <w:lvl w:ilvl="4" w:tentative="0">
      <w:start w:val="0"/>
      <w:numFmt w:val="bullet"/>
      <w:lvlText w:val="•"/>
      <w:lvlJc w:val="left"/>
      <w:pPr>
        <w:ind w:left="5600" w:hanging="798"/>
      </w:pPr>
      <w:rPr>
        <w:rFonts w:hint="default"/>
      </w:rPr>
    </w:lvl>
    <w:lvl w:ilvl="5" w:tentative="0">
      <w:start w:val="0"/>
      <w:numFmt w:val="bullet"/>
      <w:lvlText w:val="•"/>
      <w:lvlJc w:val="left"/>
      <w:pPr>
        <w:ind w:left="7126" w:hanging="798"/>
      </w:pPr>
      <w:rPr>
        <w:rFonts w:hint="default"/>
      </w:rPr>
    </w:lvl>
    <w:lvl w:ilvl="6" w:tentative="0">
      <w:start w:val="0"/>
      <w:numFmt w:val="bullet"/>
      <w:lvlText w:val="•"/>
      <w:lvlJc w:val="left"/>
      <w:pPr>
        <w:ind w:left="8653" w:hanging="798"/>
      </w:pPr>
      <w:rPr>
        <w:rFonts w:hint="default"/>
      </w:rPr>
    </w:lvl>
    <w:lvl w:ilvl="7" w:tentative="0">
      <w:start w:val="0"/>
      <w:numFmt w:val="bullet"/>
      <w:lvlText w:val="•"/>
      <w:lvlJc w:val="left"/>
      <w:pPr>
        <w:ind w:left="10180" w:hanging="798"/>
      </w:pPr>
      <w:rPr>
        <w:rFonts w:hint="default"/>
      </w:rPr>
    </w:lvl>
    <w:lvl w:ilvl="8" w:tentative="0">
      <w:start w:val="0"/>
      <w:numFmt w:val="bullet"/>
      <w:lvlText w:val="•"/>
      <w:lvlJc w:val="left"/>
      <w:pPr>
        <w:ind w:left="11706" w:hanging="798"/>
      </w:pPr>
      <w:rPr>
        <w:rFonts w:hint="default"/>
      </w:rPr>
    </w:lvl>
  </w:abstractNum>
  <w:abstractNum w:abstractNumId="6">
    <w:nsid w:val="25B654F3"/>
    <w:multiLevelType w:val="multilevel"/>
    <w:tmpl w:val="25B654F3"/>
    <w:lvl w:ilvl="0" w:tentative="0">
      <w:start w:val="4"/>
      <w:numFmt w:val="decimal"/>
      <w:lvlText w:val="%1"/>
      <w:lvlJc w:val="left"/>
      <w:pPr>
        <w:ind w:left="240" w:hanging="1198"/>
        <w:jc w:val="left"/>
      </w:pPr>
      <w:rPr>
        <w:rFonts w:hint="default"/>
      </w:rPr>
    </w:lvl>
    <w:lvl w:ilvl="1" w:tentative="0">
      <w:start w:val="1"/>
      <w:numFmt w:val="decimal"/>
      <w:lvlText w:val="%1.%2"/>
      <w:lvlJc w:val="left"/>
      <w:pPr>
        <w:ind w:left="240" w:hanging="1198"/>
        <w:jc w:val="left"/>
      </w:pPr>
      <w:rPr>
        <w:rFonts w:hint="default"/>
      </w:rPr>
    </w:lvl>
    <w:lvl w:ilvl="2" w:tentative="0">
      <w:start w:val="4"/>
      <w:numFmt w:val="decimal"/>
      <w:lvlText w:val="%1.%2.%3"/>
      <w:lvlJc w:val="left"/>
      <w:pPr>
        <w:ind w:left="240" w:hanging="1198"/>
        <w:jc w:val="left"/>
      </w:pPr>
      <w:rPr>
        <w:rFonts w:hint="default" w:ascii="Arial" w:hAnsi="Arial" w:eastAsia="Arial" w:cs="Arial"/>
        <w:spacing w:val="-1"/>
        <w:w w:val="100"/>
        <w:sz w:val="44"/>
        <w:szCs w:val="44"/>
      </w:rPr>
    </w:lvl>
    <w:lvl w:ilvl="3" w:tentative="0">
      <w:start w:val="0"/>
      <w:numFmt w:val="bullet"/>
      <w:lvlText w:val="•"/>
      <w:lvlJc w:val="left"/>
      <w:pPr>
        <w:ind w:left="4596" w:hanging="1198"/>
      </w:pPr>
      <w:rPr>
        <w:rFonts w:hint="default"/>
      </w:rPr>
    </w:lvl>
    <w:lvl w:ilvl="4" w:tentative="0">
      <w:start w:val="0"/>
      <w:numFmt w:val="bullet"/>
      <w:lvlText w:val="•"/>
      <w:lvlJc w:val="left"/>
      <w:pPr>
        <w:ind w:left="6048" w:hanging="1198"/>
      </w:pPr>
      <w:rPr>
        <w:rFonts w:hint="default"/>
      </w:rPr>
    </w:lvl>
    <w:lvl w:ilvl="5" w:tentative="0">
      <w:start w:val="0"/>
      <w:numFmt w:val="bullet"/>
      <w:lvlText w:val="•"/>
      <w:lvlJc w:val="left"/>
      <w:pPr>
        <w:ind w:left="7500" w:hanging="1198"/>
      </w:pPr>
      <w:rPr>
        <w:rFonts w:hint="default"/>
      </w:rPr>
    </w:lvl>
    <w:lvl w:ilvl="6" w:tentative="0">
      <w:start w:val="0"/>
      <w:numFmt w:val="bullet"/>
      <w:lvlText w:val="•"/>
      <w:lvlJc w:val="left"/>
      <w:pPr>
        <w:ind w:left="8952" w:hanging="1198"/>
      </w:pPr>
      <w:rPr>
        <w:rFonts w:hint="default"/>
      </w:rPr>
    </w:lvl>
    <w:lvl w:ilvl="7" w:tentative="0">
      <w:start w:val="0"/>
      <w:numFmt w:val="bullet"/>
      <w:lvlText w:val="•"/>
      <w:lvlJc w:val="left"/>
      <w:pPr>
        <w:ind w:left="10404" w:hanging="1198"/>
      </w:pPr>
      <w:rPr>
        <w:rFonts w:hint="default"/>
      </w:rPr>
    </w:lvl>
    <w:lvl w:ilvl="8" w:tentative="0">
      <w:start w:val="0"/>
      <w:numFmt w:val="bullet"/>
      <w:lvlText w:val="•"/>
      <w:lvlJc w:val="left"/>
      <w:pPr>
        <w:ind w:left="11856" w:hanging="1198"/>
      </w:pPr>
      <w:rPr>
        <w:rFonts w:hint="default"/>
      </w:rPr>
    </w:lvl>
  </w:abstractNum>
  <w:abstractNum w:abstractNumId="7">
    <w:nsid w:val="59ADCABA"/>
    <w:multiLevelType w:val="multilevel"/>
    <w:tmpl w:val="59ADCABA"/>
    <w:lvl w:ilvl="0" w:tentative="0">
      <w:start w:val="4"/>
      <w:numFmt w:val="decimal"/>
      <w:lvlText w:val="%1"/>
      <w:lvlJc w:val="left"/>
      <w:pPr>
        <w:ind w:left="1020" w:hanging="798"/>
        <w:jc w:val="left"/>
      </w:pPr>
      <w:rPr>
        <w:rFonts w:hint="default"/>
      </w:rPr>
    </w:lvl>
    <w:lvl w:ilvl="1" w:tentative="0">
      <w:start w:val="1"/>
      <w:numFmt w:val="decimal"/>
      <w:lvlText w:val="%1.%2"/>
      <w:lvlJc w:val="left"/>
      <w:pPr>
        <w:ind w:left="1020" w:hanging="798"/>
        <w:jc w:val="left"/>
      </w:pPr>
      <w:rPr>
        <w:rFonts w:hint="default" w:ascii="Arial" w:hAnsi="Arial" w:eastAsia="Arial" w:cs="Arial"/>
        <w:spacing w:val="-59"/>
        <w:w w:val="100"/>
        <w:sz w:val="44"/>
        <w:szCs w:val="44"/>
      </w:rPr>
    </w:lvl>
    <w:lvl w:ilvl="2" w:tentative="0">
      <w:start w:val="1"/>
      <w:numFmt w:val="decimal"/>
      <w:lvlText w:val="%1.%2.%3"/>
      <w:lvlJc w:val="left"/>
      <w:pPr>
        <w:ind w:left="240" w:hanging="1218"/>
        <w:jc w:val="left"/>
      </w:pPr>
      <w:rPr>
        <w:rFonts w:hint="default" w:ascii="Arial" w:hAnsi="Arial" w:eastAsia="Arial" w:cs="Arial"/>
        <w:spacing w:val="-1"/>
        <w:w w:val="100"/>
        <w:sz w:val="44"/>
        <w:szCs w:val="44"/>
      </w:rPr>
    </w:lvl>
    <w:lvl w:ilvl="3" w:tentative="0">
      <w:start w:val="0"/>
      <w:numFmt w:val="bullet"/>
      <w:lvlText w:val="•"/>
      <w:lvlJc w:val="left"/>
      <w:pPr>
        <w:ind w:left="4073" w:hanging="1218"/>
      </w:pPr>
      <w:rPr>
        <w:rFonts w:hint="default"/>
      </w:rPr>
    </w:lvl>
    <w:lvl w:ilvl="4" w:tentative="0">
      <w:start w:val="0"/>
      <w:numFmt w:val="bullet"/>
      <w:lvlText w:val="•"/>
      <w:lvlJc w:val="left"/>
      <w:pPr>
        <w:ind w:left="5600" w:hanging="1218"/>
      </w:pPr>
      <w:rPr>
        <w:rFonts w:hint="default"/>
      </w:rPr>
    </w:lvl>
    <w:lvl w:ilvl="5" w:tentative="0">
      <w:start w:val="0"/>
      <w:numFmt w:val="bullet"/>
      <w:lvlText w:val="•"/>
      <w:lvlJc w:val="left"/>
      <w:pPr>
        <w:ind w:left="7126" w:hanging="1218"/>
      </w:pPr>
      <w:rPr>
        <w:rFonts w:hint="default"/>
      </w:rPr>
    </w:lvl>
    <w:lvl w:ilvl="6" w:tentative="0">
      <w:start w:val="0"/>
      <w:numFmt w:val="bullet"/>
      <w:lvlText w:val="•"/>
      <w:lvlJc w:val="left"/>
      <w:pPr>
        <w:ind w:left="8653" w:hanging="1218"/>
      </w:pPr>
      <w:rPr>
        <w:rFonts w:hint="default"/>
      </w:rPr>
    </w:lvl>
    <w:lvl w:ilvl="7" w:tentative="0">
      <w:start w:val="0"/>
      <w:numFmt w:val="bullet"/>
      <w:lvlText w:val="•"/>
      <w:lvlJc w:val="left"/>
      <w:pPr>
        <w:ind w:left="10180" w:hanging="1218"/>
      </w:pPr>
      <w:rPr>
        <w:rFonts w:hint="default"/>
      </w:rPr>
    </w:lvl>
    <w:lvl w:ilvl="8" w:tentative="0">
      <w:start w:val="0"/>
      <w:numFmt w:val="bullet"/>
      <w:lvlText w:val="•"/>
      <w:lvlJc w:val="left"/>
      <w:pPr>
        <w:ind w:left="11706" w:hanging="1218"/>
      </w:pPr>
      <w:rPr>
        <w:rFonts w:hint="default"/>
      </w:rPr>
    </w:lvl>
  </w:abstractNum>
  <w:abstractNum w:abstractNumId="8">
    <w:nsid w:val="72183CF9"/>
    <w:multiLevelType w:val="multilevel"/>
    <w:tmpl w:val="72183CF9"/>
    <w:lvl w:ilvl="0" w:tentative="0">
      <w:start w:val="3"/>
      <w:numFmt w:val="decimal"/>
      <w:lvlText w:val="%1"/>
      <w:lvlJc w:val="left"/>
      <w:pPr>
        <w:ind w:left="100" w:hanging="798"/>
        <w:jc w:val="left"/>
      </w:pPr>
      <w:rPr>
        <w:rFonts w:hint="default"/>
      </w:rPr>
    </w:lvl>
    <w:lvl w:ilvl="1" w:tentative="0">
      <w:start w:val="1"/>
      <w:numFmt w:val="decimal"/>
      <w:lvlText w:val="%1.%2"/>
      <w:lvlJc w:val="left"/>
      <w:pPr>
        <w:ind w:left="100" w:hanging="798"/>
        <w:jc w:val="left"/>
      </w:pPr>
      <w:rPr>
        <w:rFonts w:hint="default" w:ascii="Arial" w:hAnsi="Arial" w:eastAsia="Arial" w:cs="Arial"/>
        <w:spacing w:val="-59"/>
        <w:w w:val="100"/>
        <w:sz w:val="44"/>
        <w:szCs w:val="44"/>
      </w:rPr>
    </w:lvl>
    <w:lvl w:ilvl="2" w:tentative="0">
      <w:start w:val="0"/>
      <w:numFmt w:val="bullet"/>
      <w:lvlText w:val="•"/>
      <w:lvlJc w:val="left"/>
      <w:pPr>
        <w:ind w:left="3032" w:hanging="798"/>
      </w:pPr>
      <w:rPr>
        <w:rFonts w:hint="default"/>
      </w:rPr>
    </w:lvl>
    <w:lvl w:ilvl="3" w:tentative="0">
      <w:start w:val="0"/>
      <w:numFmt w:val="bullet"/>
      <w:lvlText w:val="•"/>
      <w:lvlJc w:val="left"/>
      <w:pPr>
        <w:ind w:left="4498" w:hanging="798"/>
      </w:pPr>
      <w:rPr>
        <w:rFonts w:hint="default"/>
      </w:rPr>
    </w:lvl>
    <w:lvl w:ilvl="4" w:tentative="0">
      <w:start w:val="0"/>
      <w:numFmt w:val="bullet"/>
      <w:lvlText w:val="•"/>
      <w:lvlJc w:val="left"/>
      <w:pPr>
        <w:ind w:left="5964" w:hanging="798"/>
      </w:pPr>
      <w:rPr>
        <w:rFonts w:hint="default"/>
      </w:rPr>
    </w:lvl>
    <w:lvl w:ilvl="5" w:tentative="0">
      <w:start w:val="0"/>
      <w:numFmt w:val="bullet"/>
      <w:lvlText w:val="•"/>
      <w:lvlJc w:val="left"/>
      <w:pPr>
        <w:ind w:left="7430" w:hanging="798"/>
      </w:pPr>
      <w:rPr>
        <w:rFonts w:hint="default"/>
      </w:rPr>
    </w:lvl>
    <w:lvl w:ilvl="6" w:tentative="0">
      <w:start w:val="0"/>
      <w:numFmt w:val="bullet"/>
      <w:lvlText w:val="•"/>
      <w:lvlJc w:val="left"/>
      <w:pPr>
        <w:ind w:left="8896" w:hanging="798"/>
      </w:pPr>
      <w:rPr>
        <w:rFonts w:hint="default"/>
      </w:rPr>
    </w:lvl>
    <w:lvl w:ilvl="7" w:tentative="0">
      <w:start w:val="0"/>
      <w:numFmt w:val="bullet"/>
      <w:lvlText w:val="•"/>
      <w:lvlJc w:val="left"/>
      <w:pPr>
        <w:ind w:left="10362" w:hanging="798"/>
      </w:pPr>
      <w:rPr>
        <w:rFonts w:hint="default"/>
      </w:rPr>
    </w:lvl>
    <w:lvl w:ilvl="8" w:tentative="0">
      <w:start w:val="0"/>
      <w:numFmt w:val="bullet"/>
      <w:lvlText w:val="•"/>
      <w:lvlJc w:val="left"/>
      <w:pPr>
        <w:ind w:left="11828" w:hanging="798"/>
      </w:pPr>
      <w:rPr>
        <w:rFonts w:hint="default"/>
      </w:rPr>
    </w:lvl>
  </w:abstractNum>
  <w:num w:numId="1">
    <w:abstractNumId w:val="3"/>
  </w:num>
  <w:num w:numId="2">
    <w:abstractNumId w:val="2"/>
  </w:num>
  <w:num w:numId="3">
    <w:abstractNumId w:val="7"/>
  </w:num>
  <w:num w:numId="4">
    <w:abstractNumId w:val="1"/>
  </w:num>
  <w:num w:numId="5">
    <w:abstractNumId w:val="0"/>
  </w:num>
  <w:num w:numId="6">
    <w:abstractNumId w:val="5"/>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000000"/>
    <w:rsid w:val="7DF45E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spacing w:before="20"/>
      <w:ind w:left="2600"/>
      <w:outlineLvl w:val="1"/>
    </w:pPr>
    <w:rPr>
      <w:rFonts w:ascii="宋体" w:hAnsi="宋体" w:eastAsia="宋体" w:cs="宋体"/>
      <w:sz w:val="54"/>
      <w:szCs w:val="54"/>
    </w:rPr>
  </w:style>
  <w:style w:type="character" w:default="1" w:styleId="4">
    <w:name w:val="Default Paragraph Font"/>
    <w:semiHidden/>
    <w:unhideWhenUsed/>
    <w:uiPriority w:val="1"/>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1"/>
    <w:pPr>
      <w:spacing w:before="56"/>
      <w:ind w:left="100" w:firstLine="122"/>
    </w:pPr>
    <w:rPr>
      <w:rFonts w:ascii="宋体" w:hAnsi="宋体" w:eastAsia="宋体" w:cs="宋体"/>
      <w:sz w:val="44"/>
      <w:szCs w:val="44"/>
    </w:rPr>
  </w:style>
  <w:style w:type="table" w:customStyle="1" w:styleId="6">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pPr>
      <w:spacing w:before="56"/>
      <w:ind w:left="100" w:firstLine="122"/>
    </w:pPr>
    <w:rPr>
      <w:rFonts w:ascii="宋体" w:hAnsi="宋体" w:eastAsia="宋体" w:cs="宋体"/>
    </w:rPr>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2020-08-05T08:35:00Z</dcterms:created>
  <dc:creator>bingdian001.com</dc:creator>
  <cp:keywords>bingdian001.com</cp:keywords>
  <cp:lastModifiedBy>Administrator</cp:lastModifiedBy>
  <dcterms:modified xsi:type="dcterms:W3CDTF">2020-08-05T08:36:16Z</dcterms:modified>
  <dc:subject>bingdian001.com</dc:subject>
  <dc:title>bingdian001.com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2020-08-05T00:00:00Z</vt:filetime>
  </property>
  <property fmtid="{D5CDD505-2E9C-101B-9397-08002B2CF9AE}" pid="3" name="Creator">
    <vt:lpwstr>bingdian001.com</vt:lpwstr>
  </property>
  <property fmtid="{D5CDD505-2E9C-101B-9397-08002B2CF9AE}" pid="4" name="LastSaved">
    <vt:filetime>2020-08-05T00:00:00Z</vt:filetime>
  </property>
  <property fmtid="{D5CDD505-2E9C-101B-9397-08002B2CF9AE}" pid="5" name="KSOProductBuildVer">
    <vt:lpwstr>2052-10.8.2.7119</vt:lpwstr>
  </property>
</Properties>
</file>