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4760"/>
      </w:pPr>
      <w:r>
        <w:t>加油站环保制度</w:t>
      </w:r>
    </w:p>
    <w:p>
      <w:pPr>
        <w:pStyle w:val="3"/>
        <w:spacing w:before="8"/>
        <w:ind w:left="0"/>
        <w:rPr>
          <w:sz w:val="64"/>
        </w:rPr>
      </w:pPr>
    </w:p>
    <w:p>
      <w:pPr>
        <w:spacing w:before="0" w:line="424" w:lineRule="auto"/>
        <w:ind w:left="120" w:right="2239" w:firstLine="0"/>
        <w:jc w:val="left"/>
        <w:rPr>
          <w:sz w:val="44"/>
        </w:rPr>
      </w:pPr>
      <w:r>
        <w:rPr>
          <w:position w:val="2"/>
          <w:sz w:val="34"/>
        </w:rPr>
        <w:t>（</w:t>
      </w:r>
      <w:r>
        <w:rPr>
          <w:spacing w:val="-90"/>
          <w:position w:val="2"/>
          <w:sz w:val="34"/>
        </w:rPr>
        <w:t xml:space="preserve"> </w:t>
      </w:r>
      <w:r>
        <w:rPr>
          <w:rFonts w:ascii="Arial" w:eastAsia="Arial"/>
          <w:spacing w:val="6"/>
          <w:sz w:val="44"/>
        </w:rPr>
        <w:t>1</w:t>
      </w:r>
      <w:r>
        <w:rPr>
          <w:spacing w:val="6"/>
          <w:sz w:val="44"/>
        </w:rPr>
        <w:t>）</w:t>
      </w:r>
      <w:r>
        <w:rPr>
          <w:sz w:val="44"/>
        </w:rPr>
        <w:t>贯彻并执行国家有关环保的法律法规，及本公司的环保政策和。</w:t>
      </w:r>
    </w:p>
    <w:p>
      <w:pPr>
        <w:tabs>
          <w:tab w:val="left" w:pos="5079"/>
        </w:tabs>
        <w:spacing w:before="444" w:line="434" w:lineRule="auto"/>
        <w:ind w:left="120" w:right="1219" w:firstLine="0"/>
        <w:jc w:val="left"/>
        <w:rPr>
          <w:sz w:val="44"/>
        </w:rPr>
      </w:pPr>
      <w:r>
        <w:rPr>
          <w:sz w:val="44"/>
        </w:rPr>
        <w:t>（</w:t>
      </w:r>
      <w:r>
        <w:rPr>
          <w:spacing w:val="-140"/>
          <w:sz w:val="44"/>
        </w:rPr>
        <w:t xml:space="preserve"> </w:t>
      </w:r>
      <w:r>
        <w:rPr>
          <w:rFonts w:ascii="Arial" w:hAnsi="Arial" w:eastAsia="Arial"/>
          <w:spacing w:val="6"/>
          <w:sz w:val="44"/>
        </w:rPr>
        <w:t>2</w:t>
      </w:r>
      <w:r>
        <w:rPr>
          <w:spacing w:val="6"/>
          <w:sz w:val="44"/>
        </w:rPr>
        <w:t>）</w:t>
      </w:r>
      <w:r>
        <w:rPr>
          <w:sz w:val="44"/>
        </w:rPr>
        <w:t>执行加油站建设</w:t>
      </w:r>
      <w:r>
        <w:rPr>
          <w:spacing w:val="-220"/>
          <w:sz w:val="44"/>
        </w:rPr>
        <w:t>“</w:t>
      </w:r>
      <w:r>
        <w:rPr>
          <w:sz w:val="44"/>
        </w:rPr>
        <w:t>三同时</w:t>
      </w:r>
      <w:r>
        <w:rPr>
          <w:spacing w:val="20"/>
          <w:sz w:val="44"/>
        </w:rPr>
        <w:t xml:space="preserve"> </w:t>
      </w:r>
      <w:r>
        <w:rPr>
          <w:spacing w:val="-200"/>
          <w:sz w:val="44"/>
        </w:rPr>
        <w:t>”</w:t>
      </w:r>
      <w:r>
        <w:rPr>
          <w:sz w:val="44"/>
        </w:rPr>
        <w:t>制度，为加油站配备必要的环保设施，减少废水、废气和废渣的排放。</w:t>
      </w:r>
    </w:p>
    <w:p>
      <w:pPr>
        <w:spacing w:before="439" w:line="424" w:lineRule="auto"/>
        <w:ind w:left="120" w:right="2139" w:firstLine="0"/>
        <w:jc w:val="left"/>
        <w:rPr>
          <w:sz w:val="44"/>
        </w:rPr>
      </w:pPr>
      <w:r>
        <w:rPr>
          <w:sz w:val="44"/>
        </w:rPr>
        <w:t>（</w:t>
      </w:r>
      <w:r>
        <w:rPr>
          <w:spacing w:val="-140"/>
          <w:sz w:val="44"/>
        </w:rPr>
        <w:t xml:space="preserve"> </w:t>
      </w:r>
      <w:r>
        <w:rPr>
          <w:rFonts w:ascii="Arial" w:eastAsia="Arial"/>
          <w:spacing w:val="6"/>
          <w:sz w:val="44"/>
        </w:rPr>
        <w:t>3</w:t>
      </w:r>
      <w:r>
        <w:rPr>
          <w:spacing w:val="6"/>
          <w:sz w:val="44"/>
        </w:rPr>
        <w:t>）</w:t>
      </w:r>
      <w:r>
        <w:rPr>
          <w:sz w:val="44"/>
        </w:rPr>
        <w:t>对加油站收集的废油、废渣、含油沙进行统一回收处理。</w:t>
      </w:r>
    </w:p>
    <w:p>
      <w:pPr>
        <w:spacing w:before="445" w:line="434" w:lineRule="auto"/>
        <w:ind w:left="120" w:right="2139" w:firstLine="0"/>
        <w:jc w:val="left"/>
        <w:rPr>
          <w:sz w:val="44"/>
        </w:rPr>
      </w:pPr>
      <w:r>
        <w:rPr>
          <w:sz w:val="44"/>
        </w:rPr>
        <w:t>（</w:t>
      </w:r>
      <w:r>
        <w:rPr>
          <w:spacing w:val="-140"/>
          <w:sz w:val="44"/>
        </w:rPr>
        <w:t xml:space="preserve"> </w:t>
      </w:r>
      <w:r>
        <w:rPr>
          <w:rFonts w:ascii="Arial" w:eastAsia="Arial"/>
          <w:spacing w:val="6"/>
          <w:sz w:val="44"/>
        </w:rPr>
        <w:t>4</w:t>
      </w:r>
      <w:r>
        <w:rPr>
          <w:spacing w:val="6"/>
          <w:sz w:val="44"/>
        </w:rPr>
        <w:t>）</w:t>
      </w:r>
      <w:r>
        <w:rPr>
          <w:sz w:val="44"/>
        </w:rPr>
        <w:t>加油站发生环保事故后，由上级公司就事故组织对环境的影响作出评价。</w:t>
      </w:r>
    </w:p>
    <w:p>
      <w:pPr>
        <w:spacing w:after="0" w:line="434" w:lineRule="auto"/>
        <w:jc w:val="left"/>
        <w:rPr>
          <w:sz w:val="44"/>
        </w:rPr>
        <w:sectPr>
          <w:type w:val="continuous"/>
          <w:pgSz w:w="19120" w:h="27060"/>
          <w:pgMar w:top="2520" w:right="2760" w:bottom="280" w:left="2760" w:header="720" w:footer="720" w:gutter="0"/>
        </w:sectPr>
      </w:pPr>
    </w:p>
    <w:p>
      <w:pPr>
        <w:spacing w:before="0"/>
        <w:ind w:left="2600" w:right="0" w:firstLine="0"/>
        <w:jc w:val="left"/>
        <w:rPr>
          <w:sz w:val="54"/>
        </w:rPr>
      </w:pPr>
      <w:r>
        <w:rPr>
          <w:sz w:val="54"/>
        </w:rPr>
        <w:t>加油站环境保护预防削减措施</w:t>
      </w:r>
    </w:p>
    <w:p>
      <w:pPr>
        <w:pStyle w:val="3"/>
        <w:ind w:left="0"/>
        <w:rPr>
          <w:sz w:val="20"/>
        </w:rPr>
      </w:pPr>
    </w:p>
    <w:p>
      <w:pPr>
        <w:pStyle w:val="3"/>
        <w:ind w:left="0"/>
        <w:rPr>
          <w:sz w:val="20"/>
        </w:rPr>
      </w:pPr>
    </w:p>
    <w:p>
      <w:pPr>
        <w:pStyle w:val="3"/>
        <w:ind w:left="0"/>
        <w:rPr>
          <w:sz w:val="19"/>
        </w:rPr>
      </w:pPr>
    </w:p>
    <w:p>
      <w:pPr>
        <w:pStyle w:val="3"/>
        <w:spacing w:before="52"/>
      </w:pPr>
      <w:r>
        <w:t>一、油气</w:t>
      </w:r>
    </w:p>
    <w:p>
      <w:pPr>
        <w:pStyle w:val="3"/>
        <w:spacing w:before="12"/>
        <w:ind w:left="0"/>
        <w:rPr>
          <w:sz w:val="54"/>
        </w:rPr>
      </w:pPr>
    </w:p>
    <w:p>
      <w:pPr>
        <w:pStyle w:val="3"/>
      </w:pPr>
      <w:r>
        <w:rPr>
          <w:rFonts w:ascii="Arial" w:eastAsia="Arial"/>
        </w:rPr>
        <w:t>1</w:t>
      </w:r>
      <w:r>
        <w:t>、预防削减措施</w:t>
      </w:r>
    </w:p>
    <w:p>
      <w:pPr>
        <w:pStyle w:val="3"/>
        <w:spacing w:before="6"/>
        <w:ind w:left="0"/>
        <w:rPr>
          <w:sz w:val="53"/>
        </w:rPr>
      </w:pPr>
    </w:p>
    <w:p>
      <w:pPr>
        <w:pStyle w:val="3"/>
        <w:tabs>
          <w:tab w:val="left" w:pos="3219"/>
        </w:tabs>
        <w:spacing w:line="372" w:lineRule="auto"/>
        <w:ind w:right="1879"/>
      </w:pPr>
      <w:r>
        <w:t>保证油罐、管道、油桶、油泵等严密不漏，以减少空气中油蒸气的浓度，特 别要防止汽油的泄漏。清洗油罐时，必须按照《油罐清洗安全技术规程》的 有关规定执行</w:t>
      </w:r>
      <w:r>
        <w:rPr>
          <w:rFonts w:hint="eastAsia"/>
          <w:lang w:eastAsia="zh-CN"/>
        </w:rPr>
        <w:t>。</w:t>
      </w:r>
      <w:r>
        <w:t>定期或不定期检测加油站工作场所中的有害气体（油气）含量，使其不超过允许浓度。</w:t>
      </w:r>
    </w:p>
    <w:p>
      <w:pPr>
        <w:pStyle w:val="3"/>
        <w:spacing w:before="10"/>
        <w:ind w:left="0"/>
        <w:rPr>
          <w:sz w:val="35"/>
        </w:rPr>
      </w:pPr>
    </w:p>
    <w:p>
      <w:pPr>
        <w:pStyle w:val="3"/>
      </w:pPr>
      <w:r>
        <w:rPr>
          <w:rFonts w:ascii="Arial" w:eastAsia="Arial"/>
        </w:rPr>
        <w:t>2</w:t>
      </w:r>
      <w:r>
        <w:t>、降低油品损耗措施</w:t>
      </w:r>
    </w:p>
    <w:p>
      <w:pPr>
        <w:pStyle w:val="3"/>
        <w:spacing w:before="11"/>
        <w:ind w:left="0"/>
        <w:rPr>
          <w:sz w:val="51"/>
        </w:rPr>
      </w:pPr>
    </w:p>
    <w:p>
      <w:pPr>
        <w:pStyle w:val="3"/>
        <w:spacing w:line="386" w:lineRule="auto"/>
        <w:ind w:right="2259"/>
      </w:pPr>
      <w:r>
        <w:t>所有油罐、机泵、管道、阀门、快速接头等连接部位、运转部位和密封点部位都应连接牢固，做到严密、不渗、不</w:t>
      </w:r>
    </w:p>
    <w:p>
      <w:pPr>
        <w:pStyle w:val="3"/>
        <w:ind w:left="0"/>
        <w:rPr>
          <w:sz w:val="31"/>
        </w:rPr>
      </w:pPr>
    </w:p>
    <w:p>
      <w:pPr>
        <w:pStyle w:val="3"/>
      </w:pPr>
      <w:r>
        <w:t>漏、不跑气。量油孔、卸油口用后及时盖严并上锁，定期检</w:t>
      </w:r>
    </w:p>
    <w:p>
      <w:pPr>
        <w:pStyle w:val="3"/>
        <w:ind w:left="0"/>
        <w:rPr>
          <w:sz w:val="55"/>
        </w:rPr>
      </w:pPr>
    </w:p>
    <w:p>
      <w:pPr>
        <w:pStyle w:val="3"/>
        <w:tabs>
          <w:tab w:val="left" w:pos="4079"/>
          <w:tab w:val="left" w:pos="8019"/>
        </w:tabs>
        <w:spacing w:line="386" w:lineRule="auto"/>
        <w:ind w:right="379"/>
      </w:pPr>
      <w:r>
        <w:t>查阻火器并确保完好。所有盛装油品的容器，包括油罐、</w:t>
      </w:r>
      <w:r>
        <w:rPr>
          <w:spacing w:val="50"/>
        </w:rPr>
        <w:t xml:space="preserve"> </w:t>
      </w:r>
      <w:r>
        <w:t>油罐汽车、</w:t>
      </w:r>
      <w:r>
        <w:rPr>
          <w:spacing w:val="50"/>
        </w:rPr>
        <w:t xml:space="preserve"> </w:t>
      </w:r>
      <w:r>
        <w:t>油桶等，设备技术状态应当完好，没有渗漏，发现问题应及时倒装处理。卸油品，应</w:t>
      </w:r>
    </w:p>
    <w:p>
      <w:pPr>
        <w:pStyle w:val="3"/>
        <w:spacing w:line="393" w:lineRule="exact"/>
      </w:pPr>
      <w:r>
        <w:t>该收干卸净，点滴回收，尽量避免容器内存在残留余油。油罐、油罐车容积</w:t>
      </w:r>
    </w:p>
    <w:p>
      <w:pPr>
        <w:pStyle w:val="3"/>
        <w:spacing w:before="244" w:line="616" w:lineRule="auto"/>
        <w:ind w:right="10419"/>
      </w:pPr>
      <w:r>
        <w:t>表应定期进行检测。二、工业噪声</w:t>
      </w:r>
    </w:p>
    <w:p>
      <w:pPr>
        <w:pStyle w:val="3"/>
        <w:spacing w:before="41"/>
      </w:pPr>
      <w:r>
        <w:rPr>
          <w:rFonts w:ascii="Arial" w:eastAsia="Arial"/>
        </w:rPr>
        <w:t>1</w:t>
      </w:r>
      <w:r>
        <w:t>、预防削减措施</w:t>
      </w:r>
    </w:p>
    <w:p>
      <w:pPr>
        <w:pStyle w:val="3"/>
        <w:spacing w:before="11"/>
        <w:ind w:left="0"/>
        <w:rPr>
          <w:sz w:val="51"/>
        </w:rPr>
      </w:pPr>
    </w:p>
    <w:p>
      <w:pPr>
        <w:pStyle w:val="3"/>
        <w:tabs>
          <w:tab w:val="left" w:pos="7939"/>
          <w:tab w:val="left" w:pos="11439"/>
        </w:tabs>
        <w:spacing w:line="374" w:lineRule="auto"/>
        <w:ind w:right="459"/>
      </w:pPr>
      <w:r>
        <w:t>采用新工艺，提高设备精密程度来控制噪声。采用多孔吸声材料、防振措施、安装消声器等降低噪声。在强噪声环境中工作的人员，必须佩带相应的防护</w:t>
      </w:r>
    </w:p>
    <w:p>
      <w:pPr>
        <w:pStyle w:val="3"/>
        <w:spacing w:line="416" w:lineRule="exact"/>
      </w:pPr>
      <w:r>
        <w:t>用具。</w:t>
      </w:r>
    </w:p>
    <w:p>
      <w:pPr>
        <w:pStyle w:val="3"/>
        <w:ind w:left="0"/>
        <w:rPr>
          <w:sz w:val="55"/>
        </w:rPr>
      </w:pPr>
    </w:p>
    <w:p>
      <w:pPr>
        <w:pStyle w:val="3"/>
      </w:pPr>
      <w:r>
        <w:t>三、含油污水</w:t>
      </w:r>
    </w:p>
    <w:p>
      <w:pPr>
        <w:pStyle w:val="3"/>
        <w:spacing w:before="12"/>
        <w:ind w:left="0"/>
        <w:rPr>
          <w:sz w:val="54"/>
        </w:rPr>
      </w:pPr>
    </w:p>
    <w:p>
      <w:pPr>
        <w:pStyle w:val="3"/>
        <w:spacing w:before="1"/>
      </w:pPr>
      <w:r>
        <w:rPr>
          <w:rFonts w:ascii="Arial" w:eastAsia="Arial"/>
        </w:rPr>
        <w:t>1</w:t>
      </w:r>
      <w:r>
        <w:t>、含油污水来源分析</w:t>
      </w:r>
    </w:p>
    <w:p>
      <w:pPr>
        <w:pStyle w:val="3"/>
        <w:spacing w:before="5"/>
        <w:ind w:left="0"/>
        <w:rPr>
          <w:sz w:val="53"/>
        </w:rPr>
      </w:pPr>
    </w:p>
    <w:p>
      <w:pPr>
        <w:pStyle w:val="3"/>
      </w:pPr>
      <w:r>
        <w:t>加油站的含油污水主要来源：</w:t>
      </w:r>
    </w:p>
    <w:p>
      <w:pPr>
        <w:spacing w:after="0"/>
        <w:sectPr>
          <w:pgSz w:w="19120" w:h="27060"/>
          <w:pgMar w:top="2520" w:right="2760" w:bottom="280" w:left="2760" w:header="720" w:footer="720" w:gutter="0"/>
        </w:sectPr>
      </w:pPr>
    </w:p>
    <w:p>
      <w:pPr>
        <w:pStyle w:val="3"/>
        <w:spacing w:before="40" w:line="374" w:lineRule="auto"/>
        <w:ind w:right="2259"/>
        <w:jc w:val="both"/>
      </w:pPr>
      <w:r>
        <w:t>油罐清洗、检修、排除罐底水过程中形成含油污水。输油管线清洗、检修过程形成含油污水。油罐、管线、加油机渗漏后同水混合形成含油污水。加油机及其他设备在检修过程中因清洗零部件而形成含油污水。加油、接卸等作</w:t>
      </w:r>
    </w:p>
    <w:p>
      <w:pPr>
        <w:pStyle w:val="3"/>
        <w:spacing w:before="1" w:line="374" w:lineRule="auto"/>
        <w:ind w:right="1139"/>
        <w:jc w:val="both"/>
      </w:pPr>
      <w:r>
        <w:rPr>
          <w:spacing w:val="-6"/>
        </w:rPr>
        <w:t>业过程中出现炮、 冒、 溢、喷射、 滴、洒、 漏油后处理过程中形成含油污水。</w:t>
      </w:r>
      <w:r>
        <w:t>车辆检修、 清洗过程形成含油污水。 油罐清洗出来的油污未按规定进行处理， 被雨水冲刷后形成含油污水。</w:t>
      </w:r>
    </w:p>
    <w:p>
      <w:pPr>
        <w:pStyle w:val="3"/>
        <w:spacing w:before="5"/>
        <w:ind w:left="0"/>
      </w:pPr>
    </w:p>
    <w:p>
      <w:pPr>
        <w:pStyle w:val="3"/>
        <w:spacing w:before="1"/>
      </w:pPr>
      <w:r>
        <w:rPr>
          <w:rFonts w:ascii="Arial" w:eastAsia="Arial"/>
        </w:rPr>
        <w:t>2</w:t>
      </w:r>
      <w:r>
        <w:t>、含油污水处理</w:t>
      </w:r>
    </w:p>
    <w:p>
      <w:pPr>
        <w:pStyle w:val="3"/>
        <w:spacing w:before="5"/>
        <w:ind w:left="0"/>
        <w:rPr>
          <w:sz w:val="53"/>
        </w:rPr>
      </w:pPr>
    </w:p>
    <w:p>
      <w:pPr>
        <w:pStyle w:val="3"/>
      </w:pPr>
      <w:r>
        <w:t>为保护环境，加油站的含油污水必须经过处理后再行排</w:t>
      </w:r>
    </w:p>
    <w:p>
      <w:pPr>
        <w:pStyle w:val="3"/>
        <w:spacing w:before="5"/>
        <w:ind w:left="0"/>
        <w:rPr>
          <w:sz w:val="53"/>
        </w:rPr>
      </w:pPr>
    </w:p>
    <w:p>
      <w:pPr>
        <w:pStyle w:val="3"/>
        <w:tabs>
          <w:tab w:val="left" w:pos="8779"/>
        </w:tabs>
        <w:spacing w:line="374" w:lineRule="auto"/>
        <w:ind w:right="699"/>
      </w:pPr>
      <w:r>
        <w:t>放，其排放标准为污水中石油类物质含量不超过</w:t>
      </w:r>
      <w:r>
        <w:rPr>
          <w:rFonts w:ascii="Arial" w:eastAsia="Arial"/>
        </w:rPr>
        <w:t>5mg/L</w:t>
      </w:r>
      <w:r>
        <w:rPr>
          <w:rFonts w:ascii="Arial" w:eastAsia="Arial"/>
          <w:spacing w:val="15"/>
        </w:rPr>
        <w:t xml:space="preserve"> </w:t>
      </w:r>
      <w:r>
        <w:t>。加油站含油污水通常采用水封油水分离装置来进行处理。</w:t>
      </w:r>
    </w:p>
    <w:p>
      <w:pPr>
        <w:pStyle w:val="3"/>
        <w:ind w:left="0"/>
        <w:rPr>
          <w:sz w:val="36"/>
        </w:rPr>
      </w:pPr>
    </w:p>
    <w:p>
      <w:pPr>
        <w:pStyle w:val="3"/>
      </w:pPr>
      <w:r>
        <w:rPr>
          <w:rFonts w:ascii="Arial" w:eastAsia="Arial"/>
        </w:rPr>
        <w:t>3</w:t>
      </w:r>
      <w:r>
        <w:t>、站内排水</w:t>
      </w:r>
    </w:p>
    <w:p>
      <w:pPr>
        <w:pStyle w:val="3"/>
        <w:spacing w:before="5"/>
        <w:ind w:left="0"/>
        <w:rPr>
          <w:sz w:val="53"/>
        </w:rPr>
      </w:pPr>
    </w:p>
    <w:p>
      <w:pPr>
        <w:pStyle w:val="3"/>
        <w:spacing w:line="374" w:lineRule="auto"/>
        <w:ind w:right="2259"/>
        <w:jc w:val="both"/>
      </w:pPr>
      <w:r>
        <w:t>洗车污水不得散排。加油站洗车场应设置必要的排水沟，洗车场地坪坡向排水沟，污水应经隔油、水封后再进入城市管网。水封井至少每月清掏一次，特殊情况及时清理，清掏的含油沙由公司统一处理。</w:t>
      </w:r>
    </w:p>
    <w:p>
      <w:pPr>
        <w:pStyle w:val="3"/>
        <w:spacing w:before="6"/>
        <w:ind w:left="0"/>
      </w:pPr>
    </w:p>
    <w:p>
      <w:pPr>
        <w:pStyle w:val="3"/>
      </w:pPr>
      <w:r>
        <w:rPr>
          <w:rFonts w:ascii="Arial" w:eastAsia="Arial"/>
        </w:rPr>
        <w:t>4</w:t>
      </w:r>
      <w:r>
        <w:t>、废液处理</w:t>
      </w:r>
    </w:p>
    <w:p>
      <w:pPr>
        <w:pStyle w:val="3"/>
        <w:spacing w:before="5"/>
        <w:ind w:left="0"/>
        <w:rPr>
          <w:sz w:val="53"/>
        </w:rPr>
      </w:pPr>
    </w:p>
    <w:p>
      <w:pPr>
        <w:pStyle w:val="3"/>
        <w:spacing w:line="616" w:lineRule="auto"/>
        <w:ind w:right="4299"/>
      </w:pPr>
      <w:r>
        <w:t>加油站清洗油罐产生的残液必须由公司集中收集、统一处理。四、固体垃圾</w:t>
      </w:r>
    </w:p>
    <w:p>
      <w:pPr>
        <w:pStyle w:val="3"/>
        <w:spacing w:before="21"/>
      </w:pPr>
      <w:r>
        <w:t>（</w:t>
      </w:r>
      <w:r>
        <w:rPr>
          <w:spacing w:val="-90"/>
        </w:rPr>
        <w:t xml:space="preserve"> </w:t>
      </w:r>
      <w:r>
        <w:rPr>
          <w:rFonts w:ascii="Arial" w:eastAsia="Arial"/>
          <w:spacing w:val="-5"/>
        </w:rPr>
        <w:t>1</w:t>
      </w:r>
      <w:r>
        <w:rPr>
          <w:spacing w:val="-5"/>
        </w:rPr>
        <w:t>）</w:t>
      </w:r>
      <w:r>
        <w:t>加油站应分设可回收与不可回收垃圾箱，设废旧电池回收箱。</w:t>
      </w:r>
    </w:p>
    <w:p>
      <w:pPr>
        <w:pStyle w:val="3"/>
        <w:spacing w:before="5"/>
        <w:ind w:left="0"/>
        <w:rPr>
          <w:sz w:val="53"/>
        </w:rPr>
      </w:pPr>
    </w:p>
    <w:p>
      <w:pPr>
        <w:pStyle w:val="3"/>
        <w:spacing w:line="374" w:lineRule="auto"/>
        <w:ind w:right="2059"/>
      </w:pPr>
      <w:r>
        <w:t>（</w:t>
      </w:r>
      <w:r>
        <w:rPr>
          <w:spacing w:val="-90"/>
        </w:rPr>
        <w:t xml:space="preserve"> </w:t>
      </w:r>
      <w:r>
        <w:rPr>
          <w:rFonts w:ascii="Arial" w:eastAsia="Arial"/>
          <w:spacing w:val="-35"/>
        </w:rPr>
        <w:t>2</w:t>
      </w:r>
      <w:r>
        <w:rPr>
          <w:spacing w:val="-35"/>
        </w:rPr>
        <w:t>）</w:t>
      </w:r>
      <w:r>
        <w:t>生活垃圾集中送到城市生活垃圾处理场处理或送到指定的垃圾堆放点，严禁乱丢乱放，造成二次污染。</w:t>
      </w:r>
    </w:p>
    <w:p>
      <w:pPr>
        <w:pStyle w:val="3"/>
        <w:spacing w:before="5"/>
        <w:ind w:left="0"/>
      </w:pPr>
    </w:p>
    <w:p>
      <w:pPr>
        <w:pStyle w:val="3"/>
        <w:spacing w:before="1"/>
        <w:jc w:val="both"/>
      </w:pPr>
      <w:r>
        <w:t>（</w:t>
      </w:r>
      <w:r>
        <w:rPr>
          <w:spacing w:val="-90"/>
        </w:rPr>
        <w:t xml:space="preserve"> </w:t>
      </w:r>
      <w:r>
        <w:rPr>
          <w:rFonts w:ascii="Arial" w:eastAsia="Arial"/>
          <w:spacing w:val="-5"/>
        </w:rPr>
        <w:t>3</w:t>
      </w:r>
      <w:r>
        <w:rPr>
          <w:spacing w:val="-5"/>
        </w:rPr>
        <w:t>）</w:t>
      </w:r>
      <w:r>
        <w:t>便利店与库房内产生的包装材料，将其分离，并进行循环利用。</w:t>
      </w:r>
    </w:p>
    <w:p>
      <w:pPr>
        <w:spacing w:after="0"/>
        <w:jc w:val="both"/>
        <w:sectPr>
          <w:pgSz w:w="19120" w:h="27060"/>
          <w:pgMar w:top="2520" w:right="2760" w:bottom="280" w:left="2760" w:header="720" w:footer="720" w:gutter="0"/>
        </w:sectPr>
      </w:pPr>
    </w:p>
    <w:p>
      <w:pPr>
        <w:pStyle w:val="2"/>
        <w:ind w:left="2900"/>
      </w:pPr>
      <w:r>
        <w:t>加油站员工健康与劳保措施</w:t>
      </w:r>
    </w:p>
    <w:p>
      <w:pPr>
        <w:pStyle w:val="3"/>
        <w:spacing w:before="8"/>
        <w:ind w:left="0"/>
        <w:rPr>
          <w:sz w:val="64"/>
        </w:rPr>
      </w:pPr>
    </w:p>
    <w:p>
      <w:pPr>
        <w:pStyle w:val="7"/>
        <w:numPr>
          <w:ilvl w:val="0"/>
          <w:numId w:val="1"/>
        </w:numPr>
        <w:tabs>
          <w:tab w:val="left" w:pos="659"/>
          <w:tab w:val="left" w:pos="660"/>
        </w:tabs>
        <w:spacing w:before="0" w:after="0" w:line="240" w:lineRule="auto"/>
        <w:ind w:left="120" w:right="0" w:firstLine="0"/>
        <w:jc w:val="left"/>
        <w:rPr>
          <w:sz w:val="34"/>
        </w:rPr>
      </w:pPr>
      <w:r>
        <w:rPr>
          <w:sz w:val="34"/>
        </w:rPr>
        <w:t>员工上岗期间，必须穿戴必要的劳动保护用品。</w:t>
      </w:r>
    </w:p>
    <w:p>
      <w:pPr>
        <w:pStyle w:val="3"/>
        <w:spacing w:before="5"/>
        <w:ind w:left="0"/>
        <w:rPr>
          <w:sz w:val="53"/>
        </w:rPr>
      </w:pPr>
    </w:p>
    <w:p>
      <w:pPr>
        <w:pStyle w:val="7"/>
        <w:numPr>
          <w:ilvl w:val="0"/>
          <w:numId w:val="1"/>
        </w:numPr>
        <w:tabs>
          <w:tab w:val="left" w:pos="659"/>
          <w:tab w:val="left" w:pos="660"/>
          <w:tab w:val="left" w:pos="4239"/>
          <w:tab w:val="left" w:pos="7439"/>
          <w:tab w:val="left" w:pos="9799"/>
        </w:tabs>
        <w:spacing w:before="0" w:after="0" w:line="240" w:lineRule="auto"/>
        <w:ind w:left="120" w:right="0" w:firstLine="0"/>
        <w:jc w:val="left"/>
        <w:rPr>
          <w:sz w:val="34"/>
        </w:rPr>
      </w:pPr>
      <w:r>
        <w:rPr>
          <w:sz w:val="34"/>
        </w:rPr>
        <w:t>为了保证人身安全、保持良好的形象，应定期检查、更换个人防护用品。</w:t>
      </w:r>
    </w:p>
    <w:p>
      <w:pPr>
        <w:pStyle w:val="3"/>
        <w:ind w:left="0"/>
        <w:rPr>
          <w:sz w:val="55"/>
        </w:rPr>
      </w:pPr>
    </w:p>
    <w:p>
      <w:pPr>
        <w:pStyle w:val="7"/>
        <w:numPr>
          <w:ilvl w:val="0"/>
          <w:numId w:val="1"/>
        </w:numPr>
        <w:tabs>
          <w:tab w:val="left" w:pos="659"/>
          <w:tab w:val="left" w:pos="660"/>
        </w:tabs>
        <w:spacing w:before="0" w:after="0" w:line="352" w:lineRule="auto"/>
        <w:ind w:left="120" w:right="2399" w:firstLine="0"/>
        <w:jc w:val="left"/>
        <w:rPr>
          <w:sz w:val="34"/>
        </w:rPr>
      </w:pPr>
      <w:r>
        <w:rPr>
          <w:sz w:val="34"/>
        </w:rPr>
        <w:t>建立劳动保护用品领用、发放、回收台账，回收的物品交由片区（经营部）统一处理。</w:t>
      </w:r>
    </w:p>
    <w:p>
      <w:pPr>
        <w:pStyle w:val="3"/>
        <w:spacing w:before="6"/>
        <w:ind w:left="0"/>
        <w:rPr>
          <w:sz w:val="40"/>
        </w:rPr>
      </w:pPr>
    </w:p>
    <w:p>
      <w:pPr>
        <w:pStyle w:val="7"/>
        <w:numPr>
          <w:ilvl w:val="0"/>
          <w:numId w:val="1"/>
        </w:numPr>
        <w:tabs>
          <w:tab w:val="left" w:pos="659"/>
          <w:tab w:val="left" w:pos="660"/>
          <w:tab w:val="left" w:pos="7519"/>
          <w:tab w:val="left" w:pos="10699"/>
        </w:tabs>
        <w:spacing w:before="1" w:after="0" w:line="364" w:lineRule="auto"/>
        <w:ind w:left="120" w:right="299" w:firstLine="0"/>
        <w:jc w:val="left"/>
        <w:rPr>
          <w:sz w:val="34"/>
        </w:rPr>
      </w:pPr>
      <w:r>
        <w:rPr>
          <w:sz w:val="34"/>
        </w:rPr>
        <w:t>使用会发出剧烈噪音的设备或工具时，必须配戴护耳用具</w:t>
      </w:r>
      <w:bookmarkStart w:id="0" w:name="_GoBack"/>
      <w:bookmarkEnd w:id="0"/>
      <w:r>
        <w:rPr>
          <w:sz w:val="34"/>
        </w:rPr>
        <w:t>（比如：</w:t>
      </w:r>
      <w:r>
        <w:rPr>
          <w:spacing w:val="50"/>
          <w:sz w:val="34"/>
        </w:rPr>
        <w:t xml:space="preserve"> </w:t>
      </w:r>
      <w:r>
        <w:rPr>
          <w:sz w:val="34"/>
        </w:rPr>
        <w:t>耳套、耳塞等）。</w:t>
      </w:r>
    </w:p>
    <w:p>
      <w:pPr>
        <w:pStyle w:val="3"/>
        <w:spacing w:before="1"/>
        <w:ind w:left="0"/>
        <w:rPr>
          <w:sz w:val="37"/>
        </w:rPr>
      </w:pPr>
    </w:p>
    <w:p>
      <w:pPr>
        <w:pStyle w:val="7"/>
        <w:numPr>
          <w:ilvl w:val="0"/>
          <w:numId w:val="1"/>
        </w:numPr>
        <w:tabs>
          <w:tab w:val="left" w:pos="659"/>
          <w:tab w:val="left" w:pos="660"/>
        </w:tabs>
        <w:spacing w:before="0" w:after="0" w:line="240" w:lineRule="auto"/>
        <w:ind w:left="120" w:right="0" w:firstLine="0"/>
        <w:jc w:val="left"/>
        <w:rPr>
          <w:sz w:val="34"/>
        </w:rPr>
      </w:pPr>
      <w:r>
        <w:rPr>
          <w:sz w:val="34"/>
        </w:rPr>
        <w:t>卸油时，作业人员必须配戴安全帽和安全带。</w:t>
      </w:r>
    </w:p>
    <w:p>
      <w:pPr>
        <w:pStyle w:val="3"/>
        <w:spacing w:before="5"/>
        <w:ind w:left="0"/>
        <w:rPr>
          <w:sz w:val="53"/>
        </w:rPr>
      </w:pPr>
    </w:p>
    <w:p>
      <w:pPr>
        <w:pStyle w:val="7"/>
        <w:numPr>
          <w:ilvl w:val="0"/>
          <w:numId w:val="1"/>
        </w:numPr>
        <w:tabs>
          <w:tab w:val="left" w:pos="659"/>
          <w:tab w:val="left" w:pos="660"/>
        </w:tabs>
        <w:spacing w:before="1" w:after="0" w:line="240" w:lineRule="auto"/>
        <w:ind w:left="120" w:right="0" w:firstLine="0"/>
        <w:jc w:val="left"/>
        <w:rPr>
          <w:sz w:val="34"/>
        </w:rPr>
      </w:pPr>
      <w:r>
        <w:rPr>
          <w:spacing w:val="-25"/>
          <w:sz w:val="34"/>
        </w:rPr>
        <w:t>禁止 “三违 ”作业，避免作业伤亡。</w:t>
      </w:r>
    </w:p>
    <w:p>
      <w:pPr>
        <w:pStyle w:val="3"/>
        <w:spacing w:before="12"/>
        <w:ind w:left="0"/>
        <w:rPr>
          <w:sz w:val="54"/>
        </w:rPr>
      </w:pPr>
    </w:p>
    <w:p>
      <w:pPr>
        <w:pStyle w:val="7"/>
        <w:numPr>
          <w:ilvl w:val="0"/>
          <w:numId w:val="1"/>
        </w:numPr>
        <w:tabs>
          <w:tab w:val="left" w:pos="659"/>
          <w:tab w:val="left" w:pos="660"/>
        </w:tabs>
        <w:spacing w:before="0" w:after="0" w:line="240" w:lineRule="auto"/>
        <w:ind w:left="120" w:right="0" w:firstLine="0"/>
        <w:jc w:val="left"/>
        <w:rPr>
          <w:sz w:val="34"/>
        </w:rPr>
      </w:pPr>
      <w:r>
        <w:rPr>
          <w:sz w:val="34"/>
        </w:rPr>
        <w:t>员工应掌握基本的救援知识和急救方法。</w:t>
      </w:r>
    </w:p>
    <w:p>
      <w:pPr>
        <w:pStyle w:val="3"/>
        <w:spacing w:before="11"/>
        <w:ind w:left="0"/>
        <w:rPr>
          <w:sz w:val="51"/>
        </w:rPr>
      </w:pPr>
    </w:p>
    <w:p>
      <w:pPr>
        <w:pStyle w:val="7"/>
        <w:numPr>
          <w:ilvl w:val="0"/>
          <w:numId w:val="1"/>
        </w:numPr>
        <w:tabs>
          <w:tab w:val="left" w:pos="659"/>
          <w:tab w:val="left" w:pos="660"/>
        </w:tabs>
        <w:spacing w:before="0" w:after="0" w:line="374" w:lineRule="auto"/>
        <w:ind w:left="120" w:right="2399" w:firstLine="0"/>
        <w:jc w:val="left"/>
        <w:rPr>
          <w:sz w:val="34"/>
        </w:rPr>
      </w:pPr>
      <w:r>
        <w:rPr>
          <w:sz w:val="34"/>
        </w:rPr>
        <w:t>被油品浸透了的衣服应立即脱去，身上被油品沾污的部位应用肥皂和水彻底清洗。</w:t>
      </w:r>
    </w:p>
    <w:p>
      <w:pPr>
        <w:pStyle w:val="3"/>
        <w:spacing w:before="7"/>
        <w:ind w:left="0"/>
        <w:rPr>
          <w:sz w:val="37"/>
        </w:rPr>
      </w:pPr>
    </w:p>
    <w:p>
      <w:pPr>
        <w:pStyle w:val="7"/>
        <w:numPr>
          <w:ilvl w:val="0"/>
          <w:numId w:val="1"/>
        </w:numPr>
        <w:tabs>
          <w:tab w:val="left" w:pos="659"/>
          <w:tab w:val="left" w:pos="660"/>
        </w:tabs>
        <w:spacing w:before="0" w:after="0" w:line="240" w:lineRule="auto"/>
        <w:ind w:left="120" w:right="0" w:firstLine="0"/>
        <w:jc w:val="left"/>
        <w:rPr>
          <w:sz w:val="34"/>
        </w:rPr>
      </w:pPr>
      <w:r>
        <w:rPr>
          <w:sz w:val="34"/>
        </w:rPr>
        <w:t>意外吞食汽油或柴油时，应立即送医院救治。</w:t>
      </w:r>
    </w:p>
    <w:p>
      <w:pPr>
        <w:pStyle w:val="3"/>
        <w:spacing w:before="11"/>
        <w:ind w:left="0"/>
        <w:rPr>
          <w:sz w:val="51"/>
        </w:rPr>
      </w:pPr>
    </w:p>
    <w:p>
      <w:pPr>
        <w:pStyle w:val="7"/>
        <w:numPr>
          <w:ilvl w:val="0"/>
          <w:numId w:val="1"/>
        </w:numPr>
        <w:tabs>
          <w:tab w:val="left" w:pos="859"/>
          <w:tab w:val="left" w:pos="860"/>
        </w:tabs>
        <w:spacing w:before="0" w:after="0" w:line="374" w:lineRule="auto"/>
        <w:ind w:left="120" w:right="2199" w:firstLine="0"/>
        <w:jc w:val="left"/>
        <w:rPr>
          <w:sz w:val="34"/>
        </w:rPr>
      </w:pPr>
      <w:r>
        <w:rPr>
          <w:sz w:val="34"/>
        </w:rPr>
        <w:t>对处于经期、孕期、产期、哺乳期的女职工在工作安排上要根据有关规定给予适当照顾。</w:t>
      </w:r>
    </w:p>
    <w:p>
      <w:pPr>
        <w:pStyle w:val="3"/>
        <w:spacing w:before="12"/>
        <w:ind w:left="0"/>
        <w:rPr>
          <w:sz w:val="35"/>
        </w:rPr>
      </w:pPr>
    </w:p>
    <w:p>
      <w:pPr>
        <w:pStyle w:val="7"/>
        <w:numPr>
          <w:ilvl w:val="0"/>
          <w:numId w:val="1"/>
        </w:numPr>
        <w:tabs>
          <w:tab w:val="left" w:pos="859"/>
          <w:tab w:val="left" w:pos="860"/>
        </w:tabs>
        <w:spacing w:before="0" w:after="0" w:line="240" w:lineRule="auto"/>
        <w:ind w:left="860" w:right="0" w:hanging="740"/>
        <w:jc w:val="left"/>
        <w:rPr>
          <w:sz w:val="34"/>
        </w:rPr>
      </w:pPr>
      <w:r>
        <w:rPr>
          <w:sz w:val="34"/>
        </w:rPr>
        <w:t>积极开展各种有益于员工心理健康的活动，减轻员工的心理负担。</w:t>
      </w:r>
    </w:p>
    <w:p>
      <w:pPr>
        <w:pStyle w:val="3"/>
        <w:spacing w:before="5"/>
        <w:ind w:left="0"/>
        <w:rPr>
          <w:sz w:val="53"/>
        </w:rPr>
      </w:pPr>
    </w:p>
    <w:p>
      <w:pPr>
        <w:pStyle w:val="7"/>
        <w:numPr>
          <w:ilvl w:val="0"/>
          <w:numId w:val="1"/>
        </w:numPr>
        <w:tabs>
          <w:tab w:val="left" w:pos="859"/>
          <w:tab w:val="left" w:pos="860"/>
        </w:tabs>
        <w:spacing w:before="0" w:after="0" w:line="240" w:lineRule="auto"/>
        <w:ind w:left="860" w:right="0" w:hanging="740"/>
        <w:jc w:val="left"/>
        <w:rPr>
          <w:sz w:val="34"/>
        </w:rPr>
      </w:pPr>
      <w:r>
        <w:rPr>
          <w:sz w:val="34"/>
        </w:rPr>
        <w:t>开展健康教育，提高员工的自我保护意识。</w:t>
      </w:r>
    </w:p>
    <w:sectPr>
      <w:pgSz w:w="19120" w:h="27060"/>
      <w:pgMar w:top="2520" w:right="2760" w:bottom="280" w:left="27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00"/>
    <w:family w:val="auto"/>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1"/>
      <w:numFmt w:val="decimal"/>
      <w:lvlText w:val="%1."/>
      <w:lvlJc w:val="left"/>
      <w:pPr>
        <w:ind w:left="120" w:hanging="540"/>
        <w:jc w:val="left"/>
      </w:pPr>
      <w:rPr>
        <w:rFonts w:hint="default" w:ascii="Arial" w:hAnsi="Arial" w:eastAsia="Arial" w:cs="Arial"/>
        <w:spacing w:val="-1"/>
        <w:w w:val="100"/>
        <w:sz w:val="34"/>
        <w:szCs w:val="34"/>
      </w:rPr>
    </w:lvl>
    <w:lvl w:ilvl="1" w:tentative="0">
      <w:start w:val="0"/>
      <w:numFmt w:val="bullet"/>
      <w:lvlText w:val="•"/>
      <w:lvlJc w:val="left"/>
      <w:pPr>
        <w:ind w:left="1468" w:hanging="540"/>
      </w:pPr>
      <w:rPr>
        <w:rFonts w:hint="default"/>
      </w:rPr>
    </w:lvl>
    <w:lvl w:ilvl="2" w:tentative="0">
      <w:start w:val="0"/>
      <w:numFmt w:val="bullet"/>
      <w:lvlText w:val="•"/>
      <w:lvlJc w:val="left"/>
      <w:pPr>
        <w:ind w:left="2816" w:hanging="540"/>
      </w:pPr>
      <w:rPr>
        <w:rFonts w:hint="default"/>
      </w:rPr>
    </w:lvl>
    <w:lvl w:ilvl="3" w:tentative="0">
      <w:start w:val="0"/>
      <w:numFmt w:val="bullet"/>
      <w:lvlText w:val="•"/>
      <w:lvlJc w:val="left"/>
      <w:pPr>
        <w:ind w:left="4164" w:hanging="540"/>
      </w:pPr>
      <w:rPr>
        <w:rFonts w:hint="default"/>
      </w:rPr>
    </w:lvl>
    <w:lvl w:ilvl="4" w:tentative="0">
      <w:start w:val="0"/>
      <w:numFmt w:val="bullet"/>
      <w:lvlText w:val="•"/>
      <w:lvlJc w:val="left"/>
      <w:pPr>
        <w:ind w:left="5512" w:hanging="540"/>
      </w:pPr>
      <w:rPr>
        <w:rFonts w:hint="default"/>
      </w:rPr>
    </w:lvl>
    <w:lvl w:ilvl="5" w:tentative="0">
      <w:start w:val="0"/>
      <w:numFmt w:val="bullet"/>
      <w:lvlText w:val="•"/>
      <w:lvlJc w:val="left"/>
      <w:pPr>
        <w:ind w:left="6860" w:hanging="540"/>
      </w:pPr>
      <w:rPr>
        <w:rFonts w:hint="default"/>
      </w:rPr>
    </w:lvl>
    <w:lvl w:ilvl="6" w:tentative="0">
      <w:start w:val="0"/>
      <w:numFmt w:val="bullet"/>
      <w:lvlText w:val="•"/>
      <w:lvlJc w:val="left"/>
      <w:pPr>
        <w:ind w:left="8208" w:hanging="540"/>
      </w:pPr>
      <w:rPr>
        <w:rFonts w:hint="default"/>
      </w:rPr>
    </w:lvl>
    <w:lvl w:ilvl="7" w:tentative="0">
      <w:start w:val="0"/>
      <w:numFmt w:val="bullet"/>
      <w:lvlText w:val="•"/>
      <w:lvlJc w:val="left"/>
      <w:pPr>
        <w:ind w:left="9556" w:hanging="540"/>
      </w:pPr>
      <w:rPr>
        <w:rFonts w:hint="default"/>
      </w:rPr>
    </w:lvl>
    <w:lvl w:ilvl="8" w:tentative="0">
      <w:start w:val="0"/>
      <w:numFmt w:val="bullet"/>
      <w:lvlText w:val="•"/>
      <w:lvlJc w:val="left"/>
      <w:pPr>
        <w:ind w:left="10904" w:hanging="5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000000"/>
    <w:rsid w:val="6EB818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ind w:left="2600"/>
      <w:outlineLvl w:val="1"/>
    </w:pPr>
    <w:rPr>
      <w:rFonts w:ascii="宋体" w:hAnsi="宋体" w:eastAsia="宋体" w:cs="宋体"/>
      <w:sz w:val="54"/>
      <w:szCs w:val="54"/>
    </w:rPr>
  </w:style>
  <w:style w:type="character" w:default="1" w:styleId="4">
    <w:name w:val="Default Paragraph Font"/>
    <w:semiHidden/>
    <w:unhideWhenUsed/>
    <w:uiPriority w:val="1"/>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qFormat/>
    <w:uiPriority w:val="1"/>
    <w:pPr>
      <w:ind w:left="120"/>
    </w:pPr>
    <w:rPr>
      <w:rFonts w:ascii="宋体" w:hAnsi="宋体" w:eastAsia="宋体" w:cs="宋体"/>
      <w:sz w:val="34"/>
      <w:szCs w:val="34"/>
    </w:rPr>
  </w:style>
  <w:style w:type="table" w:customStyle="1" w:styleId="6">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pPr>
      <w:ind w:left="120"/>
    </w:pPr>
    <w:rPr>
      <w:rFonts w:ascii="宋体" w:hAnsi="宋体" w:eastAsia="宋体" w:cs="宋体"/>
    </w:r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2020-08-05T08:36:00Z</dcterms:created>
  <dc:creator>bingdian001.com</dc:creator>
  <cp:keywords>bingdian001.com</cp:keywords>
  <cp:lastModifiedBy>Administrator</cp:lastModifiedBy>
  <dcterms:modified xsi:type="dcterms:W3CDTF">2020-08-05T08:37:31Z</dcterms:modified>
  <dc:subject>bingdian001.com</dc:subject>
  <dc:title>bingdian001.com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bingdian001.com</vt:lpwstr>
  </property>
  <property fmtid="{D5CDD505-2E9C-101B-9397-08002B2CF9AE}" pid="4" name="LastSaved">
    <vt:filetime>2020-08-05T00:00:00Z</vt:filetime>
  </property>
  <property fmtid="{D5CDD505-2E9C-101B-9397-08002B2CF9AE}" pid="5" name="KSOProductBuildVer">
    <vt:lpwstr>2052-10.8.2.7119</vt:lpwstr>
  </property>
</Properties>
</file>